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D942" w14:textId="77777777" w:rsidR="00395768" w:rsidRPr="00F0602E" w:rsidRDefault="00E46A4F" w:rsidP="00B64A65">
      <w:pPr>
        <w:pStyle w:val="Default"/>
        <w:ind w:firstLine="420"/>
        <w:jc w:val="center"/>
        <w:rPr>
          <w:color w:val="auto"/>
          <w:sz w:val="32"/>
          <w:szCs w:val="32"/>
        </w:rPr>
      </w:pPr>
      <w:r w:rsidRPr="00F0602E">
        <w:rPr>
          <w:rFonts w:hint="eastAsia"/>
          <w:color w:val="auto"/>
          <w:sz w:val="32"/>
          <w:szCs w:val="32"/>
        </w:rPr>
        <w:t>上海外国语大学国际工商管理学院硕博连读实施细则</w:t>
      </w:r>
    </w:p>
    <w:p w14:paraId="0BDC9704" w14:textId="77777777" w:rsidR="00395768" w:rsidRPr="00F0602E" w:rsidRDefault="00E46A4F">
      <w:pPr>
        <w:pStyle w:val="Default"/>
        <w:ind w:firstLineChars="200" w:firstLine="562"/>
        <w:jc w:val="center"/>
        <w:rPr>
          <w:rFonts w:ascii="宋体" w:eastAsia="宋体" w:cs="宋体"/>
          <w:b/>
          <w:bCs/>
          <w:color w:val="auto"/>
          <w:sz w:val="28"/>
          <w:szCs w:val="28"/>
        </w:rPr>
      </w:pPr>
      <w:r w:rsidRPr="00F0602E">
        <w:rPr>
          <w:rFonts w:ascii="宋体" w:eastAsia="宋体" w:cs="宋体" w:hint="eastAsia"/>
          <w:b/>
          <w:bCs/>
          <w:color w:val="auto"/>
          <w:sz w:val="28"/>
          <w:szCs w:val="28"/>
        </w:rPr>
        <w:t>第一章 总则</w:t>
      </w:r>
    </w:p>
    <w:p w14:paraId="289A266F"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 xml:space="preserve">第一条 </w:t>
      </w:r>
      <w:r w:rsidRPr="00F0602E">
        <w:rPr>
          <w:rFonts w:ascii="宋体" w:eastAsia="宋体" w:cs="宋体" w:hint="eastAsia"/>
          <w:bCs/>
          <w:color w:val="auto"/>
          <w:sz w:val="28"/>
          <w:szCs w:val="28"/>
        </w:rPr>
        <w:t>为深入推进博士研究生招生机制改革，探索博士研究生选拔培养长效机制，进一步提高博士研究生培养质量，特制定本办法。</w:t>
      </w:r>
    </w:p>
    <w:p w14:paraId="3CC129B8" w14:textId="77777777" w:rsidR="00395768" w:rsidRPr="00F0602E" w:rsidRDefault="00E46A4F">
      <w:pPr>
        <w:pStyle w:val="Default"/>
        <w:ind w:firstLineChars="200" w:firstLine="562"/>
        <w:rPr>
          <w:rFonts w:ascii="宋体" w:eastAsia="宋体" w:cs="宋体"/>
          <w:b/>
          <w:bCs/>
          <w:color w:val="auto"/>
          <w:sz w:val="28"/>
          <w:szCs w:val="28"/>
        </w:rPr>
      </w:pPr>
      <w:r w:rsidRPr="00F0602E">
        <w:rPr>
          <w:rFonts w:ascii="宋体" w:eastAsia="宋体" w:cs="宋体" w:hint="eastAsia"/>
          <w:b/>
          <w:bCs/>
          <w:color w:val="auto"/>
          <w:sz w:val="28"/>
          <w:szCs w:val="28"/>
        </w:rPr>
        <w:t xml:space="preserve">第二条 </w:t>
      </w:r>
      <w:r w:rsidRPr="00F0602E">
        <w:rPr>
          <w:rFonts w:ascii="宋体" w:eastAsia="宋体" w:cs="宋体" w:hint="eastAsia"/>
          <w:bCs/>
          <w:color w:val="auto"/>
          <w:sz w:val="28"/>
          <w:szCs w:val="28"/>
        </w:rPr>
        <w:t>“硕博连读”是指从本院已完成规定课程学习且成绩优秀，具有较强创新精神和科研能力的在学术硕士研究生中择优遴选博士研究生的培养方式。</w:t>
      </w:r>
    </w:p>
    <w:p w14:paraId="596A56ED"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 xml:space="preserve">第三条 </w:t>
      </w:r>
      <w:r w:rsidRPr="00F0602E">
        <w:rPr>
          <w:rFonts w:ascii="宋体" w:eastAsia="宋体" w:cs="宋体" w:hint="eastAsia"/>
          <w:bCs/>
          <w:color w:val="auto"/>
          <w:sz w:val="28"/>
          <w:szCs w:val="28"/>
        </w:rPr>
        <w:t>“硕博连读”选拔应遵循公平、公正、公开原则，严格做到程序透明，操作规范，结果公开，并把科研创新能力作为选拔的首要因素，注重考核创新精神、科研能力和培养潜质。</w:t>
      </w:r>
    </w:p>
    <w:p w14:paraId="5F95AF31" w14:textId="77777777" w:rsidR="00395768" w:rsidRPr="00F0602E" w:rsidRDefault="00E46A4F">
      <w:pPr>
        <w:pStyle w:val="1"/>
      </w:pPr>
      <w:r w:rsidRPr="00F0602E">
        <w:rPr>
          <w:rFonts w:hint="eastAsia"/>
        </w:rPr>
        <w:t>第二章</w:t>
      </w:r>
      <w:r w:rsidRPr="00F0602E">
        <w:rPr>
          <w:rFonts w:hint="eastAsia"/>
        </w:rPr>
        <w:t xml:space="preserve"> </w:t>
      </w:r>
      <w:r w:rsidRPr="00F0602E">
        <w:rPr>
          <w:rFonts w:hint="eastAsia"/>
        </w:rPr>
        <w:t>组织管理</w:t>
      </w:r>
    </w:p>
    <w:p w14:paraId="0C6ED6A0" w14:textId="773F923B"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 xml:space="preserve">第四条 </w:t>
      </w:r>
      <w:r w:rsidRPr="00F0602E">
        <w:rPr>
          <w:rFonts w:ascii="宋体" w:eastAsia="宋体" w:cs="宋体" w:hint="eastAsia"/>
          <w:bCs/>
          <w:color w:val="auto"/>
          <w:sz w:val="28"/>
          <w:szCs w:val="28"/>
        </w:rPr>
        <w:t>国际工商管理学院成立硕博连读选拔工作小组，由“硕博连读”选拔工作小组负责招生选拔工作，</w:t>
      </w:r>
      <w:r w:rsidR="0040587C" w:rsidRPr="00F0602E">
        <w:rPr>
          <w:rFonts w:ascii="宋体" w:eastAsia="宋体" w:cs="宋体" w:hint="eastAsia"/>
          <w:bCs/>
          <w:color w:val="auto"/>
          <w:sz w:val="28"/>
          <w:szCs w:val="28"/>
        </w:rPr>
        <w:t>选拔工作小组至少有一名</w:t>
      </w:r>
      <w:r w:rsidRPr="00F0602E">
        <w:rPr>
          <w:rFonts w:ascii="宋体" w:eastAsia="宋体" w:cs="宋体" w:hint="eastAsia"/>
          <w:bCs/>
          <w:color w:val="auto"/>
          <w:sz w:val="28"/>
          <w:szCs w:val="28"/>
        </w:rPr>
        <w:t>博士研究生导师</w:t>
      </w:r>
      <w:r w:rsidR="0040587C" w:rsidRPr="00F0602E">
        <w:rPr>
          <w:rFonts w:ascii="宋体" w:eastAsia="宋体" w:cs="宋体" w:hint="eastAsia"/>
          <w:bCs/>
          <w:color w:val="auto"/>
          <w:sz w:val="28"/>
          <w:szCs w:val="28"/>
        </w:rPr>
        <w:t>参加</w:t>
      </w:r>
      <w:r w:rsidRPr="00F0602E">
        <w:rPr>
          <w:rFonts w:ascii="宋体" w:eastAsia="宋体" w:cs="宋体" w:hint="eastAsia"/>
          <w:bCs/>
          <w:color w:val="auto"/>
          <w:sz w:val="28"/>
          <w:szCs w:val="28"/>
        </w:rPr>
        <w:t>，</w:t>
      </w:r>
      <w:r w:rsidR="0040587C" w:rsidRPr="00F0602E">
        <w:rPr>
          <w:rFonts w:ascii="宋体" w:eastAsia="宋体" w:cs="宋体" w:hint="eastAsia"/>
          <w:bCs/>
          <w:color w:val="auto"/>
          <w:sz w:val="28"/>
          <w:szCs w:val="28"/>
        </w:rPr>
        <w:t>小组成员</w:t>
      </w:r>
      <w:r w:rsidRPr="00F0602E">
        <w:rPr>
          <w:rFonts w:ascii="宋体" w:eastAsia="宋体" w:cs="宋体" w:hint="eastAsia"/>
          <w:bCs/>
          <w:color w:val="auto"/>
          <w:sz w:val="28"/>
          <w:szCs w:val="28"/>
        </w:rPr>
        <w:t>不少于3人，组长由学院研究生工作负责人指定，主要工作内容包括：</w:t>
      </w:r>
    </w:p>
    <w:p w14:paraId="132C7A37" w14:textId="5BBBE86A"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1</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指定相关老师对考生申请资格进行审核；</w:t>
      </w:r>
    </w:p>
    <w:p w14:paraId="2C594B66" w14:textId="52D01235"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2</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 xml:space="preserve">指定面试的老师和制定面试流程；   </w:t>
      </w:r>
    </w:p>
    <w:p w14:paraId="78AE6377" w14:textId="13576415"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3</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考核和录取。</w:t>
      </w:r>
    </w:p>
    <w:p w14:paraId="552ABD25"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第五条</w:t>
      </w:r>
      <w:r w:rsidRPr="00F0602E">
        <w:rPr>
          <w:rFonts w:ascii="宋体" w:eastAsia="宋体" w:cs="宋体" w:hint="eastAsia"/>
          <w:bCs/>
          <w:color w:val="auto"/>
          <w:sz w:val="28"/>
          <w:szCs w:val="28"/>
        </w:rPr>
        <w:t xml:space="preserve"> 选拔学生应综合考虑学生思想道德品质、平时学业成绩、专业培养潜质、科研创新能力等。交研究生院审批通过并公</w:t>
      </w:r>
      <w:r w:rsidRPr="00F0602E">
        <w:rPr>
          <w:rFonts w:ascii="宋体" w:eastAsia="宋体" w:cs="宋体" w:hint="eastAsia"/>
          <w:bCs/>
          <w:color w:val="auto"/>
          <w:sz w:val="28"/>
          <w:szCs w:val="28"/>
        </w:rPr>
        <w:lastRenderedPageBreak/>
        <w:t>示。</w:t>
      </w:r>
    </w:p>
    <w:p w14:paraId="63A72A74"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第六条</w:t>
      </w:r>
      <w:r w:rsidRPr="00F0602E">
        <w:rPr>
          <w:rFonts w:ascii="宋体" w:eastAsia="宋体" w:cs="宋体" w:hint="eastAsia"/>
          <w:bCs/>
          <w:color w:val="auto"/>
          <w:sz w:val="28"/>
          <w:szCs w:val="28"/>
        </w:rPr>
        <w:t xml:space="preserve"> “硕博连读”学生原则上应从本院系选拔，以保证培养过程的连贯性并妥善处理分流工作。若确有必要从其他院系选拔的硕博连读研究生源的，需先经过双方院系签订协议方可实施。</w:t>
      </w:r>
    </w:p>
    <w:p w14:paraId="1F148134"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 xml:space="preserve">第七条 </w:t>
      </w:r>
      <w:r w:rsidRPr="00F0602E">
        <w:rPr>
          <w:rFonts w:ascii="宋体" w:eastAsia="宋体" w:cs="宋体" w:hint="eastAsia"/>
          <w:bCs/>
          <w:color w:val="auto"/>
          <w:sz w:val="28"/>
          <w:szCs w:val="28"/>
        </w:rPr>
        <w:t>招收“硕博连读”研究生需保证质量，宁缺毋滥。每个博士研究生导师每年招生“硕博连读”研究生原则上不超过1名。</w:t>
      </w:r>
    </w:p>
    <w:p w14:paraId="70AD724B"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第八条</w:t>
      </w:r>
      <w:r w:rsidRPr="00F0602E">
        <w:rPr>
          <w:rFonts w:ascii="宋体" w:eastAsia="宋体" w:cs="宋体" w:hint="eastAsia"/>
          <w:bCs/>
          <w:color w:val="auto"/>
          <w:sz w:val="28"/>
          <w:szCs w:val="28"/>
        </w:rPr>
        <w:t xml:space="preserve"> “硕博连读”研究生占其正式转为博士研究生所在年度学院及导师的博士研究生招生指标。</w:t>
      </w:r>
    </w:p>
    <w:p w14:paraId="49068F3F" w14:textId="77777777" w:rsidR="00395768" w:rsidRPr="00F0602E" w:rsidRDefault="00E46A4F">
      <w:pPr>
        <w:pStyle w:val="1"/>
      </w:pPr>
      <w:r w:rsidRPr="00F0602E">
        <w:rPr>
          <w:rFonts w:hint="eastAsia"/>
        </w:rPr>
        <w:t>第三章</w:t>
      </w:r>
      <w:r w:rsidRPr="00F0602E">
        <w:t xml:space="preserve"> </w:t>
      </w:r>
      <w:r w:rsidRPr="00F0602E">
        <w:rPr>
          <w:rFonts w:hint="eastAsia"/>
        </w:rPr>
        <w:t>申请条件</w:t>
      </w:r>
    </w:p>
    <w:p w14:paraId="1BB24239" w14:textId="77777777"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第九条</w:t>
      </w:r>
      <w:r w:rsidRPr="00F0602E">
        <w:rPr>
          <w:rFonts w:ascii="宋体" w:eastAsia="宋体" w:cs="宋体" w:hint="eastAsia"/>
          <w:bCs/>
          <w:color w:val="auto"/>
          <w:sz w:val="28"/>
          <w:szCs w:val="28"/>
        </w:rPr>
        <w:t xml:space="preserve"> 申请者需符合以下基本条件：</w:t>
      </w:r>
    </w:p>
    <w:p w14:paraId="20A3527C" w14:textId="1AA73187"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1</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中华人民共和国公民；拥护中国共产党的领导，愿意为祖国社会主义现代化建设服务；品德良好，遵纪守法，学风端正，无任何考试作弊、学术剽窃及其它违法违纪行为；</w:t>
      </w:r>
    </w:p>
    <w:p w14:paraId="34A0275B" w14:textId="1B23CEDA"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2</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身体健康状况符合教育部规定的体检要求，心理正常；</w:t>
      </w:r>
    </w:p>
    <w:p w14:paraId="7F128C65" w14:textId="47C34D9F"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3</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具备良好的学术科研潜力，具备博士研究生的培养潜质；</w:t>
      </w:r>
    </w:p>
    <w:p w14:paraId="05A103B1" w14:textId="2A85B118"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4</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录取类别为非定向就业；</w:t>
      </w:r>
    </w:p>
    <w:p w14:paraId="0D1760AA" w14:textId="65E7A182" w:rsidR="00395768" w:rsidRPr="00F0602E" w:rsidRDefault="00E46A4F">
      <w:pPr>
        <w:widowControl/>
        <w:spacing w:line="360" w:lineRule="auto"/>
        <w:ind w:firstLineChars="200" w:firstLine="560"/>
        <w:jc w:val="left"/>
        <w:rPr>
          <w:rFonts w:ascii="宋体" w:eastAsia="宋体" w:cs="宋体"/>
          <w:bCs/>
          <w:sz w:val="28"/>
          <w:szCs w:val="28"/>
        </w:rPr>
      </w:pPr>
      <w:r w:rsidRPr="00F0602E">
        <w:rPr>
          <w:rFonts w:ascii="宋体" w:eastAsia="宋体" w:cs="宋体" w:hint="eastAsia"/>
          <w:bCs/>
          <w:sz w:val="28"/>
          <w:szCs w:val="28"/>
        </w:rPr>
        <w:t>5</w:t>
      </w:r>
      <w:r w:rsidR="00EE5125" w:rsidRPr="00F0602E">
        <w:rPr>
          <w:rFonts w:ascii="宋体" w:eastAsia="宋体" w:cs="宋体" w:hint="eastAsia"/>
          <w:bCs/>
          <w:sz w:val="28"/>
          <w:szCs w:val="28"/>
        </w:rPr>
        <w:t>．</w:t>
      </w:r>
      <w:r w:rsidRPr="00F0602E">
        <w:rPr>
          <w:rFonts w:ascii="宋体" w:eastAsia="宋体" w:cs="宋体" w:hint="eastAsia"/>
          <w:bCs/>
          <w:sz w:val="28"/>
          <w:szCs w:val="28"/>
        </w:rPr>
        <w:t>上海外国语大学国际工商管理学院在读全日制学术学位硕士研究生；</w:t>
      </w:r>
    </w:p>
    <w:p w14:paraId="54E4188C" w14:textId="022BF67C" w:rsidR="00395768" w:rsidRPr="00F0602E" w:rsidRDefault="00E46A4F">
      <w:pPr>
        <w:widowControl/>
        <w:spacing w:line="360" w:lineRule="auto"/>
        <w:ind w:firstLineChars="200" w:firstLine="560"/>
        <w:jc w:val="left"/>
        <w:rPr>
          <w:rFonts w:ascii="宋体" w:eastAsia="宋体" w:cs="宋体"/>
          <w:bCs/>
          <w:sz w:val="28"/>
          <w:szCs w:val="28"/>
        </w:rPr>
      </w:pPr>
      <w:r w:rsidRPr="00F0602E">
        <w:rPr>
          <w:rFonts w:ascii="宋体" w:eastAsia="宋体" w:cs="宋体"/>
          <w:bCs/>
          <w:sz w:val="28"/>
          <w:szCs w:val="28"/>
        </w:rPr>
        <w:t>6</w:t>
      </w:r>
      <w:r w:rsidR="00EE5125" w:rsidRPr="00F0602E">
        <w:rPr>
          <w:rFonts w:ascii="宋体" w:eastAsia="宋体" w:cs="宋体" w:hint="eastAsia"/>
          <w:bCs/>
          <w:sz w:val="28"/>
          <w:szCs w:val="28"/>
        </w:rPr>
        <w:t>．</w:t>
      </w:r>
      <w:r w:rsidRPr="00F0602E">
        <w:rPr>
          <w:rFonts w:ascii="宋体" w:eastAsia="宋体" w:cs="宋体" w:hint="eastAsia"/>
          <w:bCs/>
          <w:sz w:val="28"/>
          <w:szCs w:val="28"/>
        </w:rPr>
        <w:t>考生完成第一学年的硕士课程，硕士阶段课程的学习成绩优异、具有较强的创新精神和科研能力。取得规定的学分，成绩优良，无挂科、补考和违纪等不良记录。</w:t>
      </w:r>
    </w:p>
    <w:p w14:paraId="4D8E94F1" w14:textId="6B9BA8FE" w:rsidR="00395768" w:rsidRPr="00F0602E" w:rsidRDefault="00E46A4F">
      <w:pPr>
        <w:widowControl/>
        <w:spacing w:line="360" w:lineRule="auto"/>
        <w:ind w:firstLineChars="200" w:firstLine="560"/>
        <w:jc w:val="left"/>
        <w:rPr>
          <w:rFonts w:ascii="宋体" w:eastAsia="宋体" w:cs="宋体"/>
          <w:bCs/>
          <w:sz w:val="28"/>
          <w:szCs w:val="28"/>
        </w:rPr>
      </w:pPr>
      <w:r w:rsidRPr="00F0602E">
        <w:rPr>
          <w:rFonts w:ascii="宋体" w:eastAsia="宋体" w:cs="宋体"/>
          <w:bCs/>
          <w:sz w:val="28"/>
          <w:szCs w:val="28"/>
        </w:rPr>
        <w:lastRenderedPageBreak/>
        <w:t>7</w:t>
      </w:r>
      <w:r w:rsidR="00EE5125" w:rsidRPr="00F0602E">
        <w:rPr>
          <w:rFonts w:ascii="宋体" w:eastAsia="宋体" w:cs="宋体" w:hint="eastAsia"/>
          <w:bCs/>
          <w:sz w:val="28"/>
          <w:szCs w:val="28"/>
        </w:rPr>
        <w:t>．</w:t>
      </w:r>
      <w:r w:rsidRPr="00F0602E">
        <w:rPr>
          <w:rFonts w:ascii="宋体" w:eastAsia="宋体" w:cs="宋体" w:hint="eastAsia"/>
          <w:bCs/>
          <w:sz w:val="28"/>
          <w:szCs w:val="28"/>
        </w:rPr>
        <w:t>英语水平至少达到以下条件中的一项：</w:t>
      </w:r>
    </w:p>
    <w:p w14:paraId="71F4B278" w14:textId="4AA5E34C" w:rsidR="00395768" w:rsidRPr="00F0602E" w:rsidRDefault="00E46A4F">
      <w:pPr>
        <w:widowControl/>
        <w:spacing w:line="360" w:lineRule="auto"/>
        <w:ind w:firstLineChars="150" w:firstLine="420"/>
        <w:jc w:val="left"/>
        <w:rPr>
          <w:rFonts w:ascii="宋体" w:eastAsia="宋体" w:cs="宋体"/>
          <w:bCs/>
          <w:sz w:val="28"/>
          <w:szCs w:val="28"/>
        </w:rPr>
      </w:pPr>
      <w:r w:rsidRPr="00F0602E">
        <w:rPr>
          <w:rFonts w:ascii="宋体" w:eastAsia="宋体" w:cs="宋体" w:hint="eastAsia"/>
          <w:bCs/>
          <w:sz w:val="28"/>
          <w:szCs w:val="28"/>
        </w:rPr>
        <w:t>（1）英语四级550分</w:t>
      </w:r>
      <w:r w:rsidR="00514F48">
        <w:rPr>
          <w:rFonts w:ascii="宋体" w:eastAsia="宋体" w:cs="宋体" w:hint="eastAsia"/>
          <w:bCs/>
          <w:sz w:val="28"/>
          <w:szCs w:val="28"/>
        </w:rPr>
        <w:t>及</w:t>
      </w:r>
      <w:r w:rsidRPr="00F0602E">
        <w:rPr>
          <w:rFonts w:ascii="宋体" w:eastAsia="宋体" w:cs="宋体" w:hint="eastAsia"/>
          <w:bCs/>
          <w:sz w:val="28"/>
          <w:szCs w:val="28"/>
        </w:rPr>
        <w:t>以上</w:t>
      </w:r>
    </w:p>
    <w:p w14:paraId="536FAC64" w14:textId="7DE1E92D" w:rsidR="00395768" w:rsidRPr="00F0602E" w:rsidRDefault="00E46A4F">
      <w:pPr>
        <w:widowControl/>
        <w:spacing w:line="360" w:lineRule="auto"/>
        <w:ind w:firstLineChars="150" w:firstLine="420"/>
        <w:jc w:val="left"/>
        <w:rPr>
          <w:rFonts w:ascii="宋体" w:eastAsia="宋体" w:cs="宋体"/>
          <w:bCs/>
          <w:sz w:val="28"/>
          <w:szCs w:val="28"/>
        </w:rPr>
      </w:pPr>
      <w:r w:rsidRPr="00F0602E">
        <w:rPr>
          <w:rFonts w:ascii="宋体" w:eastAsia="宋体" w:cs="宋体" w:hint="eastAsia"/>
          <w:bCs/>
          <w:sz w:val="28"/>
          <w:szCs w:val="28"/>
        </w:rPr>
        <w:t>（2）英语六级425分</w:t>
      </w:r>
      <w:r w:rsidR="00514F48">
        <w:rPr>
          <w:rFonts w:ascii="宋体" w:eastAsia="宋体" w:cs="宋体" w:hint="eastAsia"/>
          <w:bCs/>
          <w:sz w:val="28"/>
          <w:szCs w:val="28"/>
        </w:rPr>
        <w:t>及</w:t>
      </w:r>
      <w:r w:rsidR="00514F48" w:rsidRPr="00F0602E">
        <w:rPr>
          <w:rFonts w:ascii="宋体" w:eastAsia="宋体" w:cs="宋体" w:hint="eastAsia"/>
          <w:bCs/>
          <w:sz w:val="28"/>
          <w:szCs w:val="28"/>
        </w:rPr>
        <w:t>以上</w:t>
      </w:r>
    </w:p>
    <w:p w14:paraId="7E354979" w14:textId="77777777" w:rsidR="00395768" w:rsidRPr="00F0602E" w:rsidRDefault="00E46A4F">
      <w:pPr>
        <w:widowControl/>
        <w:spacing w:line="360" w:lineRule="auto"/>
        <w:ind w:firstLineChars="150" w:firstLine="420"/>
        <w:jc w:val="left"/>
        <w:rPr>
          <w:rFonts w:ascii="宋体" w:eastAsia="宋体" w:cs="宋体"/>
          <w:bCs/>
          <w:sz w:val="28"/>
          <w:szCs w:val="28"/>
        </w:rPr>
      </w:pPr>
      <w:r w:rsidRPr="00F0602E">
        <w:rPr>
          <w:rFonts w:ascii="宋体" w:eastAsia="宋体" w:cs="宋体" w:hint="eastAsia"/>
          <w:bCs/>
          <w:sz w:val="28"/>
          <w:szCs w:val="28"/>
        </w:rPr>
        <w:t>（3）专业英语四级通过</w:t>
      </w:r>
    </w:p>
    <w:p w14:paraId="00CED95D" w14:textId="77777777" w:rsidR="00514F48" w:rsidRDefault="00E46A4F">
      <w:pPr>
        <w:widowControl/>
        <w:spacing w:line="360" w:lineRule="auto"/>
        <w:ind w:firstLineChars="150" w:firstLine="420"/>
        <w:jc w:val="left"/>
        <w:rPr>
          <w:rFonts w:ascii="宋体" w:eastAsia="宋体" w:cs="宋体"/>
          <w:bCs/>
          <w:sz w:val="28"/>
          <w:szCs w:val="28"/>
        </w:rPr>
      </w:pPr>
      <w:r w:rsidRPr="00F0602E">
        <w:rPr>
          <w:rFonts w:ascii="宋体" w:eastAsia="宋体" w:cs="宋体" w:hint="eastAsia"/>
          <w:bCs/>
          <w:sz w:val="28"/>
          <w:szCs w:val="28"/>
        </w:rPr>
        <w:t>（4）TOEFL总分80</w:t>
      </w:r>
      <w:r w:rsidR="00514F48">
        <w:rPr>
          <w:rFonts w:ascii="宋体" w:eastAsia="宋体" w:cs="宋体" w:hint="eastAsia"/>
          <w:bCs/>
          <w:sz w:val="28"/>
          <w:szCs w:val="28"/>
        </w:rPr>
        <w:t>及</w:t>
      </w:r>
      <w:r w:rsidR="00514F48" w:rsidRPr="00F0602E">
        <w:rPr>
          <w:rFonts w:ascii="宋体" w:eastAsia="宋体" w:cs="宋体" w:hint="eastAsia"/>
          <w:bCs/>
          <w:sz w:val="28"/>
          <w:szCs w:val="28"/>
        </w:rPr>
        <w:t>以上</w:t>
      </w:r>
    </w:p>
    <w:p w14:paraId="7888D477" w14:textId="6D26B3DB" w:rsidR="00395768" w:rsidRPr="00F0602E" w:rsidRDefault="00E46A4F">
      <w:pPr>
        <w:widowControl/>
        <w:spacing w:line="360" w:lineRule="auto"/>
        <w:ind w:firstLineChars="150" w:firstLine="420"/>
        <w:jc w:val="left"/>
        <w:rPr>
          <w:rFonts w:ascii="宋体" w:eastAsia="宋体" w:cs="宋体"/>
          <w:bCs/>
          <w:sz w:val="28"/>
          <w:szCs w:val="28"/>
        </w:rPr>
      </w:pPr>
      <w:r w:rsidRPr="00F0602E">
        <w:rPr>
          <w:rFonts w:ascii="宋体" w:eastAsia="宋体" w:cs="宋体" w:hint="eastAsia"/>
          <w:bCs/>
          <w:sz w:val="28"/>
          <w:szCs w:val="28"/>
        </w:rPr>
        <w:t>（5）</w:t>
      </w:r>
      <w:proofErr w:type="gramStart"/>
      <w:r w:rsidRPr="00F0602E">
        <w:rPr>
          <w:rFonts w:ascii="宋体" w:eastAsia="宋体" w:cs="宋体" w:hint="eastAsia"/>
          <w:bCs/>
          <w:sz w:val="28"/>
          <w:szCs w:val="28"/>
        </w:rPr>
        <w:t>雅思6分</w:t>
      </w:r>
      <w:proofErr w:type="gramEnd"/>
      <w:r w:rsidR="00514F48">
        <w:rPr>
          <w:rFonts w:ascii="宋体" w:eastAsia="宋体" w:cs="宋体" w:hint="eastAsia"/>
          <w:bCs/>
          <w:sz w:val="28"/>
          <w:szCs w:val="28"/>
        </w:rPr>
        <w:t>及</w:t>
      </w:r>
      <w:r w:rsidR="00514F48" w:rsidRPr="00F0602E">
        <w:rPr>
          <w:rFonts w:ascii="宋体" w:eastAsia="宋体" w:cs="宋体" w:hint="eastAsia"/>
          <w:bCs/>
          <w:sz w:val="28"/>
          <w:szCs w:val="28"/>
        </w:rPr>
        <w:t>以上</w:t>
      </w:r>
      <w:r w:rsidR="00514F48">
        <w:rPr>
          <w:rFonts w:ascii="宋体" w:eastAsia="宋体" w:cs="宋体" w:hint="eastAsia"/>
          <w:bCs/>
          <w:sz w:val="28"/>
          <w:szCs w:val="28"/>
        </w:rPr>
        <w:t>。</w:t>
      </w:r>
    </w:p>
    <w:p w14:paraId="344BD6A9" w14:textId="387E2ABD" w:rsidR="00395768" w:rsidRPr="00F0602E" w:rsidRDefault="00E46A4F">
      <w:pPr>
        <w:widowControl/>
        <w:spacing w:line="360" w:lineRule="auto"/>
        <w:ind w:firstLineChars="200" w:firstLine="560"/>
        <w:jc w:val="left"/>
        <w:rPr>
          <w:rFonts w:ascii="宋体" w:eastAsia="宋体" w:cs="宋体"/>
          <w:bCs/>
          <w:sz w:val="28"/>
          <w:szCs w:val="28"/>
        </w:rPr>
      </w:pPr>
      <w:r w:rsidRPr="00F0602E">
        <w:rPr>
          <w:rFonts w:ascii="宋体" w:eastAsia="宋体" w:cs="宋体" w:hint="eastAsia"/>
          <w:bCs/>
          <w:sz w:val="28"/>
          <w:szCs w:val="28"/>
        </w:rPr>
        <w:t>8</w:t>
      </w:r>
      <w:r w:rsidR="00EE5125" w:rsidRPr="00F0602E">
        <w:rPr>
          <w:rFonts w:ascii="宋体" w:eastAsia="宋体" w:cs="宋体" w:hint="eastAsia"/>
          <w:bCs/>
          <w:sz w:val="28"/>
          <w:szCs w:val="28"/>
        </w:rPr>
        <w:t>．</w:t>
      </w:r>
      <w:r w:rsidR="009E2CC0">
        <w:rPr>
          <w:rFonts w:ascii="宋体" w:eastAsia="宋体" w:cs="宋体" w:hint="eastAsia"/>
          <w:bCs/>
          <w:sz w:val="28"/>
          <w:szCs w:val="28"/>
        </w:rPr>
        <w:t>需要至少一名博士研究生导师</w:t>
      </w:r>
      <w:r w:rsidR="00013D75">
        <w:rPr>
          <w:rFonts w:ascii="宋体" w:eastAsia="宋体" w:cs="宋体" w:hint="eastAsia"/>
          <w:bCs/>
          <w:sz w:val="28"/>
          <w:szCs w:val="28"/>
        </w:rPr>
        <w:t>愿意</w:t>
      </w:r>
      <w:bookmarkStart w:id="0" w:name="_GoBack"/>
      <w:bookmarkEnd w:id="0"/>
      <w:r w:rsidR="009E2CC0">
        <w:rPr>
          <w:rFonts w:ascii="宋体" w:eastAsia="宋体" w:cs="宋体" w:hint="eastAsia"/>
          <w:bCs/>
          <w:sz w:val="28"/>
          <w:szCs w:val="28"/>
        </w:rPr>
        <w:t>接收并</w:t>
      </w:r>
      <w:r w:rsidRPr="00F0602E">
        <w:rPr>
          <w:rFonts w:ascii="宋体" w:eastAsia="宋体" w:cs="宋体" w:hint="eastAsia"/>
          <w:bCs/>
          <w:sz w:val="28"/>
          <w:szCs w:val="28"/>
        </w:rPr>
        <w:t>推荐。</w:t>
      </w:r>
    </w:p>
    <w:p w14:paraId="5C76EDEE" w14:textId="43A9EA01" w:rsidR="00395768" w:rsidRPr="00F0602E" w:rsidRDefault="00E46A4F">
      <w:pPr>
        <w:pStyle w:val="1"/>
        <w:rPr>
          <w:color w:val="FF0000"/>
        </w:rPr>
      </w:pPr>
      <w:r w:rsidRPr="00F0602E">
        <w:rPr>
          <w:rFonts w:hint="eastAsia"/>
        </w:rPr>
        <w:t>第四章</w:t>
      </w:r>
      <w:r w:rsidRPr="00F0602E">
        <w:t xml:space="preserve"> </w:t>
      </w:r>
      <w:r w:rsidR="00E34B54">
        <w:rPr>
          <w:rFonts w:hint="eastAsia"/>
        </w:rPr>
        <w:t>选拔</w:t>
      </w:r>
      <w:r w:rsidRPr="00F0602E">
        <w:rPr>
          <w:rFonts w:hint="eastAsia"/>
        </w:rPr>
        <w:t>程序</w:t>
      </w:r>
    </w:p>
    <w:p w14:paraId="5992A9D0" w14:textId="77777777" w:rsidR="00395768" w:rsidRPr="00F0602E" w:rsidRDefault="00E46A4F">
      <w:pPr>
        <w:pStyle w:val="Default"/>
        <w:ind w:firstLineChars="200" w:firstLine="562"/>
        <w:rPr>
          <w:rFonts w:ascii="宋体" w:eastAsia="宋体" w:cs="宋体"/>
          <w:color w:val="auto"/>
          <w:sz w:val="28"/>
          <w:szCs w:val="28"/>
        </w:rPr>
      </w:pPr>
      <w:r w:rsidRPr="00F0602E">
        <w:rPr>
          <w:rFonts w:ascii="宋体" w:eastAsia="宋体" w:cs="宋体" w:hint="eastAsia"/>
          <w:b/>
          <w:bCs/>
          <w:color w:val="auto"/>
          <w:sz w:val="28"/>
          <w:szCs w:val="28"/>
        </w:rPr>
        <w:t>第十条</w:t>
      </w:r>
      <w:r w:rsidRPr="00F0602E">
        <w:rPr>
          <w:rFonts w:ascii="宋体" w:eastAsia="宋体" w:cs="宋体"/>
          <w:color w:val="auto"/>
          <w:sz w:val="28"/>
          <w:szCs w:val="28"/>
        </w:rPr>
        <w:t xml:space="preserve"> </w:t>
      </w:r>
      <w:r w:rsidRPr="00F0602E">
        <w:rPr>
          <w:rFonts w:ascii="宋体" w:eastAsia="宋体" w:cs="宋体" w:hint="eastAsia"/>
          <w:bCs/>
          <w:color w:val="auto"/>
          <w:sz w:val="28"/>
          <w:szCs w:val="28"/>
        </w:rPr>
        <w:t>工作程序包括学生申请、院系资格审核、候选人公示、选拔考核、选拔考核通过名单公示五个环节。其中院系审核结果、选拔考核结果需要报送研究生院复核。</w:t>
      </w:r>
    </w:p>
    <w:p w14:paraId="6A896F0B" w14:textId="5008F77B" w:rsidR="00395768" w:rsidRPr="00F0602E" w:rsidRDefault="00E46A4F">
      <w:pPr>
        <w:pStyle w:val="Default"/>
        <w:ind w:firstLineChars="200" w:firstLine="560"/>
        <w:rPr>
          <w:rFonts w:ascii="宋体" w:eastAsia="宋体" w:cs="宋体"/>
          <w:bCs/>
          <w:color w:val="auto"/>
          <w:sz w:val="28"/>
          <w:szCs w:val="28"/>
        </w:rPr>
      </w:pPr>
      <w:r w:rsidRPr="00F0602E">
        <w:rPr>
          <w:rFonts w:ascii="宋体" w:eastAsia="宋体" w:cs="宋体" w:hint="eastAsia"/>
          <w:bCs/>
          <w:color w:val="auto"/>
          <w:sz w:val="28"/>
          <w:szCs w:val="28"/>
        </w:rPr>
        <w:t>1</w:t>
      </w:r>
      <w:r w:rsidR="00EE5125" w:rsidRPr="00F0602E">
        <w:rPr>
          <w:rFonts w:ascii="宋体" w:eastAsia="宋体" w:cs="宋体" w:hint="eastAsia"/>
          <w:bCs/>
          <w:color w:val="auto"/>
          <w:sz w:val="28"/>
          <w:szCs w:val="28"/>
        </w:rPr>
        <w:t>．</w:t>
      </w:r>
      <w:r w:rsidRPr="00F0602E">
        <w:rPr>
          <w:rFonts w:ascii="宋体" w:eastAsia="宋体" w:cs="宋体" w:hint="eastAsia"/>
          <w:bCs/>
          <w:color w:val="auto"/>
          <w:sz w:val="28"/>
          <w:szCs w:val="28"/>
        </w:rPr>
        <w:t>学生申请。学生在硕士阶段</w:t>
      </w:r>
      <w:proofErr w:type="gramStart"/>
      <w:r w:rsidRPr="00F0602E">
        <w:rPr>
          <w:rFonts w:ascii="宋体" w:eastAsia="宋体" w:cs="宋体" w:hint="eastAsia"/>
          <w:bCs/>
          <w:color w:val="auto"/>
          <w:sz w:val="28"/>
          <w:szCs w:val="28"/>
        </w:rPr>
        <w:t>第二学</w:t>
      </w:r>
      <w:proofErr w:type="gramEnd"/>
      <w:r w:rsidRPr="00F0602E">
        <w:rPr>
          <w:rFonts w:ascii="宋体" w:eastAsia="宋体" w:cs="宋体" w:hint="eastAsia"/>
          <w:bCs/>
          <w:color w:val="auto"/>
          <w:sz w:val="28"/>
          <w:szCs w:val="28"/>
        </w:rPr>
        <w:t>期末进行申请报名，并将以下申请材料交至学院审核：</w:t>
      </w:r>
    </w:p>
    <w:p w14:paraId="3575FB13" w14:textId="236F8B33" w:rsidR="00395768" w:rsidRPr="00F0602E" w:rsidRDefault="00E46A4F">
      <w:pPr>
        <w:pStyle w:val="Default"/>
        <w:ind w:firstLineChars="150" w:firstLine="420"/>
        <w:rPr>
          <w:rFonts w:ascii="宋体" w:eastAsia="宋体" w:cs="宋体"/>
          <w:bCs/>
          <w:color w:val="auto"/>
          <w:sz w:val="28"/>
          <w:szCs w:val="28"/>
        </w:rPr>
      </w:pPr>
      <w:r w:rsidRPr="00F0602E">
        <w:rPr>
          <w:rFonts w:ascii="宋体" w:eastAsia="宋体" w:cs="宋体" w:hint="eastAsia"/>
          <w:bCs/>
          <w:sz w:val="28"/>
          <w:szCs w:val="28"/>
        </w:rPr>
        <w:t>（1）《</w:t>
      </w:r>
      <w:r w:rsidR="00004DFF" w:rsidRPr="00004DFF">
        <w:rPr>
          <w:rFonts w:ascii="宋体" w:eastAsia="宋体" w:cs="宋体" w:hint="eastAsia"/>
          <w:bCs/>
          <w:color w:val="auto"/>
          <w:sz w:val="28"/>
          <w:szCs w:val="28"/>
        </w:rPr>
        <w:t>上海外国语大学国际工商管理学院攻读博士学位研究生申请表</w:t>
      </w:r>
      <w:r w:rsidRPr="00F0602E">
        <w:rPr>
          <w:rFonts w:ascii="宋体" w:eastAsia="宋体" w:cs="宋体" w:hint="eastAsia"/>
          <w:bCs/>
          <w:color w:val="auto"/>
          <w:sz w:val="28"/>
          <w:szCs w:val="28"/>
        </w:rPr>
        <w:t>》一份；</w:t>
      </w:r>
    </w:p>
    <w:p w14:paraId="0A2DC7F8" w14:textId="77777777" w:rsidR="00395768" w:rsidRPr="00F0602E" w:rsidRDefault="00E46A4F">
      <w:pPr>
        <w:pStyle w:val="Default"/>
        <w:ind w:firstLineChars="150" w:firstLine="420"/>
        <w:rPr>
          <w:rFonts w:ascii="宋体" w:eastAsia="宋体" w:cs="宋体"/>
          <w:bCs/>
          <w:color w:val="auto"/>
          <w:sz w:val="28"/>
          <w:szCs w:val="28"/>
        </w:rPr>
      </w:pPr>
      <w:r w:rsidRPr="00F0602E">
        <w:rPr>
          <w:rFonts w:ascii="宋体" w:eastAsia="宋体" w:cs="宋体" w:hint="eastAsia"/>
          <w:bCs/>
          <w:sz w:val="28"/>
          <w:szCs w:val="28"/>
        </w:rPr>
        <w:t>（</w:t>
      </w:r>
      <w:r w:rsidRPr="00F0602E">
        <w:rPr>
          <w:rFonts w:ascii="宋体" w:eastAsia="宋体" w:cs="宋体"/>
          <w:bCs/>
          <w:sz w:val="28"/>
          <w:szCs w:val="28"/>
        </w:rPr>
        <w:t>2</w:t>
      </w:r>
      <w:r w:rsidRPr="00F0602E">
        <w:rPr>
          <w:rFonts w:ascii="宋体" w:eastAsia="宋体" w:cs="宋体" w:hint="eastAsia"/>
          <w:bCs/>
          <w:sz w:val="28"/>
          <w:szCs w:val="28"/>
        </w:rPr>
        <w:t>）</w:t>
      </w:r>
      <w:r w:rsidRPr="00F0602E">
        <w:rPr>
          <w:rFonts w:ascii="宋体" w:eastAsia="宋体" w:cs="宋体" w:hint="eastAsia"/>
          <w:bCs/>
          <w:color w:val="auto"/>
          <w:sz w:val="28"/>
          <w:szCs w:val="28"/>
        </w:rPr>
        <w:t>已取得的科研成果（含专利、公开发表的学术性论文、专著等）复印件；</w:t>
      </w:r>
    </w:p>
    <w:p w14:paraId="195D3430" w14:textId="77777777" w:rsidR="00395768" w:rsidRPr="00F0602E" w:rsidRDefault="00E46A4F">
      <w:pPr>
        <w:pStyle w:val="Default"/>
        <w:ind w:firstLineChars="150" w:firstLine="420"/>
        <w:rPr>
          <w:rFonts w:ascii="宋体" w:eastAsia="宋体" w:cs="宋体"/>
          <w:bCs/>
          <w:color w:val="auto"/>
          <w:sz w:val="28"/>
          <w:szCs w:val="28"/>
        </w:rPr>
      </w:pPr>
      <w:r w:rsidRPr="00F0602E">
        <w:rPr>
          <w:rFonts w:ascii="宋体" w:eastAsia="宋体" w:cs="宋体" w:hint="eastAsia"/>
          <w:bCs/>
          <w:sz w:val="28"/>
          <w:szCs w:val="28"/>
        </w:rPr>
        <w:t>（</w:t>
      </w:r>
      <w:r w:rsidRPr="00F0602E">
        <w:rPr>
          <w:rFonts w:ascii="宋体" w:eastAsia="宋体" w:cs="宋体"/>
          <w:bCs/>
          <w:sz w:val="28"/>
          <w:szCs w:val="28"/>
        </w:rPr>
        <w:t>3</w:t>
      </w:r>
      <w:r w:rsidRPr="00F0602E">
        <w:rPr>
          <w:rFonts w:ascii="宋体" w:eastAsia="宋体" w:cs="宋体" w:hint="eastAsia"/>
          <w:bCs/>
          <w:sz w:val="28"/>
          <w:szCs w:val="28"/>
        </w:rPr>
        <w:t>）</w:t>
      </w:r>
      <w:r w:rsidRPr="00F0602E">
        <w:rPr>
          <w:rFonts w:ascii="宋体" w:eastAsia="宋体" w:cs="宋体" w:hint="eastAsia"/>
          <w:bCs/>
          <w:color w:val="auto"/>
          <w:sz w:val="28"/>
          <w:szCs w:val="28"/>
        </w:rPr>
        <w:t>获奖证书或其他可以证明考生科研能力和水平的证明材料；</w:t>
      </w:r>
    </w:p>
    <w:p w14:paraId="27A7C6AB" w14:textId="22FB18AD" w:rsidR="00395768" w:rsidRPr="00F0602E" w:rsidRDefault="00E46A4F">
      <w:pPr>
        <w:pStyle w:val="Default"/>
        <w:ind w:firstLineChars="150" w:firstLine="420"/>
        <w:rPr>
          <w:rFonts w:ascii="宋体" w:eastAsia="宋体" w:cs="宋体"/>
          <w:bCs/>
          <w:color w:val="auto"/>
          <w:sz w:val="28"/>
          <w:szCs w:val="28"/>
        </w:rPr>
      </w:pPr>
      <w:r w:rsidRPr="00F0602E">
        <w:rPr>
          <w:rFonts w:ascii="宋体" w:eastAsia="宋体" w:cs="宋体" w:hint="eastAsia"/>
          <w:bCs/>
          <w:sz w:val="28"/>
          <w:szCs w:val="28"/>
        </w:rPr>
        <w:t>（</w:t>
      </w:r>
      <w:r w:rsidRPr="00F0602E">
        <w:rPr>
          <w:rFonts w:ascii="宋体" w:eastAsia="宋体" w:cs="宋体"/>
          <w:bCs/>
          <w:sz w:val="28"/>
          <w:szCs w:val="28"/>
        </w:rPr>
        <w:t>4</w:t>
      </w:r>
      <w:r w:rsidRPr="00F0602E">
        <w:rPr>
          <w:rFonts w:ascii="宋体" w:eastAsia="宋体" w:cs="宋体" w:hint="eastAsia"/>
          <w:bCs/>
          <w:sz w:val="28"/>
          <w:szCs w:val="28"/>
        </w:rPr>
        <w:t>）</w:t>
      </w:r>
      <w:r w:rsidR="00F3299F" w:rsidRPr="00F3299F">
        <w:rPr>
          <w:rFonts w:ascii="宋体" w:eastAsia="宋体" w:cs="宋体" w:hint="eastAsia"/>
          <w:bCs/>
          <w:sz w:val="28"/>
          <w:szCs w:val="28"/>
        </w:rPr>
        <w:t>博士研究生导师导师拟接收硕博连读学生确认表</w:t>
      </w:r>
      <w:r w:rsidRPr="00F0602E">
        <w:rPr>
          <w:rFonts w:ascii="宋体" w:eastAsia="宋体" w:cs="宋体" w:hint="eastAsia"/>
          <w:bCs/>
          <w:sz w:val="28"/>
          <w:szCs w:val="28"/>
        </w:rPr>
        <w:t>（导师需有意向接收该名申请者，并</w:t>
      </w:r>
      <w:r w:rsidRPr="00F0602E">
        <w:rPr>
          <w:rFonts w:ascii="宋体" w:eastAsia="宋体" w:cs="宋体" w:hint="eastAsia"/>
          <w:bCs/>
          <w:color w:val="auto"/>
          <w:sz w:val="28"/>
          <w:szCs w:val="28"/>
        </w:rPr>
        <w:t>对申请者的科研能力和培养计划形成书</w:t>
      </w:r>
      <w:r w:rsidRPr="00F0602E">
        <w:rPr>
          <w:rFonts w:ascii="宋体" w:eastAsia="宋体" w:cs="宋体" w:hint="eastAsia"/>
          <w:bCs/>
          <w:color w:val="auto"/>
          <w:sz w:val="28"/>
          <w:szCs w:val="28"/>
        </w:rPr>
        <w:lastRenderedPageBreak/>
        <w:t>面意见。）</w:t>
      </w:r>
    </w:p>
    <w:p w14:paraId="6A7D4E8F" w14:textId="77777777" w:rsidR="00395768" w:rsidRPr="00F0602E" w:rsidRDefault="00E46A4F">
      <w:pPr>
        <w:pStyle w:val="Default"/>
        <w:ind w:firstLineChars="150" w:firstLine="420"/>
        <w:rPr>
          <w:rFonts w:ascii="宋体" w:eastAsia="宋体" w:cs="宋体"/>
          <w:bCs/>
          <w:color w:val="auto"/>
          <w:sz w:val="28"/>
          <w:szCs w:val="28"/>
        </w:rPr>
      </w:pPr>
      <w:r w:rsidRPr="00F0602E">
        <w:rPr>
          <w:rFonts w:ascii="宋体" w:eastAsia="宋体" w:cs="宋体" w:hint="eastAsia"/>
          <w:bCs/>
          <w:color w:val="auto"/>
          <w:sz w:val="28"/>
          <w:szCs w:val="28"/>
        </w:rPr>
        <w:t>（5）英语成绩证明</w:t>
      </w:r>
    </w:p>
    <w:p w14:paraId="5EFDF879" w14:textId="77777777" w:rsidR="00021E4F" w:rsidRPr="00021E4F" w:rsidRDefault="00021E4F" w:rsidP="00021E4F">
      <w:pPr>
        <w:pStyle w:val="Default"/>
        <w:ind w:firstLineChars="200" w:firstLine="560"/>
        <w:rPr>
          <w:rFonts w:ascii="宋体" w:eastAsia="宋体" w:cs="宋体"/>
          <w:bCs/>
          <w:color w:val="auto"/>
          <w:sz w:val="28"/>
          <w:szCs w:val="28"/>
        </w:rPr>
      </w:pPr>
      <w:r w:rsidRPr="00021E4F">
        <w:rPr>
          <w:rFonts w:ascii="宋体" w:eastAsia="宋体" w:cs="宋体" w:hint="eastAsia"/>
          <w:bCs/>
          <w:color w:val="auto"/>
          <w:sz w:val="28"/>
          <w:szCs w:val="28"/>
        </w:rPr>
        <w:t>2.资格及材料审核。资格及材料审核工作由院系工作小组负责。各院系组织含不少于3名博士研究生导师代表为成员的5-7名专家，对申请人的专业知识，创新精神和培养潜能等进行审核，并做出具体评价；审核申请人的基本选拔条件和业绩材料，确定候选人名单，在院系网站进行公示，并报研究生院审核。</w:t>
      </w:r>
    </w:p>
    <w:p w14:paraId="503223AE" w14:textId="77777777" w:rsidR="00021E4F" w:rsidRPr="00021E4F" w:rsidRDefault="00021E4F" w:rsidP="00021E4F">
      <w:pPr>
        <w:pStyle w:val="Default"/>
        <w:ind w:firstLineChars="200" w:firstLine="560"/>
        <w:rPr>
          <w:rFonts w:ascii="宋体" w:eastAsia="宋体" w:cs="宋体"/>
          <w:bCs/>
          <w:color w:val="auto"/>
          <w:sz w:val="28"/>
          <w:szCs w:val="28"/>
        </w:rPr>
      </w:pPr>
      <w:r w:rsidRPr="00021E4F">
        <w:rPr>
          <w:rFonts w:ascii="宋体" w:eastAsia="宋体" w:cs="宋体" w:hint="eastAsia"/>
          <w:bCs/>
          <w:color w:val="auto"/>
          <w:sz w:val="28"/>
          <w:szCs w:val="28"/>
        </w:rPr>
        <w:t>3.候选人公示。</w:t>
      </w:r>
      <w:proofErr w:type="gramStart"/>
      <w:r w:rsidRPr="00021E4F">
        <w:rPr>
          <w:rFonts w:ascii="宋体" w:eastAsia="宋体" w:cs="宋体" w:hint="eastAsia"/>
          <w:bCs/>
          <w:color w:val="auto"/>
          <w:sz w:val="28"/>
          <w:szCs w:val="28"/>
        </w:rPr>
        <w:t>院系将硕博</w:t>
      </w:r>
      <w:proofErr w:type="gramEnd"/>
      <w:r w:rsidRPr="00021E4F">
        <w:rPr>
          <w:rFonts w:ascii="宋体" w:eastAsia="宋体" w:cs="宋体" w:hint="eastAsia"/>
          <w:bCs/>
          <w:color w:val="auto"/>
          <w:sz w:val="28"/>
          <w:szCs w:val="28"/>
        </w:rPr>
        <w:t>连读候选人名单报送研究生院复核，研究生院将通过审核的硕博连读相关信息进行公示（公示期为10个工作日），公示无异议者，进入综合培养与考察期。硕博连读候选人名单的确定，须在第3学期前完成。</w:t>
      </w:r>
    </w:p>
    <w:p w14:paraId="2E8FAF5E" w14:textId="77777777" w:rsidR="00021E4F" w:rsidRPr="00021E4F" w:rsidRDefault="00021E4F" w:rsidP="00021E4F">
      <w:pPr>
        <w:pStyle w:val="Default"/>
        <w:ind w:firstLineChars="200" w:firstLine="560"/>
        <w:rPr>
          <w:rFonts w:ascii="宋体" w:eastAsia="宋体" w:cs="宋体"/>
          <w:bCs/>
          <w:color w:val="auto"/>
          <w:sz w:val="28"/>
          <w:szCs w:val="28"/>
        </w:rPr>
      </w:pPr>
      <w:r w:rsidRPr="00021E4F">
        <w:rPr>
          <w:rFonts w:ascii="宋体" w:eastAsia="宋体" w:cs="宋体" w:hint="eastAsia"/>
          <w:bCs/>
          <w:color w:val="auto"/>
          <w:sz w:val="28"/>
          <w:szCs w:val="28"/>
        </w:rPr>
        <w:t>4.综合培养与考察。院系制定综合培养与考察期的培养方案，并进行综合培养与考察。</w:t>
      </w:r>
      <w:r w:rsidRPr="00A91207">
        <w:rPr>
          <w:rFonts w:ascii="宋体" w:eastAsia="宋体" w:cs="宋体" w:hint="eastAsia"/>
          <w:bCs/>
          <w:color w:val="FF0000"/>
          <w:sz w:val="28"/>
          <w:szCs w:val="28"/>
        </w:rPr>
        <w:t>在综合培养与考察期结束后，院系负责对候选人进行</w:t>
      </w:r>
      <w:proofErr w:type="gramStart"/>
      <w:r w:rsidRPr="00A91207">
        <w:rPr>
          <w:rFonts w:ascii="宋体" w:eastAsia="宋体" w:cs="宋体" w:hint="eastAsia"/>
          <w:bCs/>
          <w:color w:val="FF0000"/>
          <w:sz w:val="28"/>
          <w:szCs w:val="28"/>
        </w:rPr>
        <w:t>转博资格</w:t>
      </w:r>
      <w:proofErr w:type="gramEnd"/>
      <w:r w:rsidRPr="00A91207">
        <w:rPr>
          <w:rFonts w:ascii="宋体" w:eastAsia="宋体" w:cs="宋体" w:hint="eastAsia"/>
          <w:bCs/>
          <w:color w:val="FF0000"/>
          <w:sz w:val="28"/>
          <w:szCs w:val="28"/>
        </w:rPr>
        <w:t>考核，并将考核结果报研究生院。</w:t>
      </w:r>
      <w:proofErr w:type="gramStart"/>
      <w:r w:rsidRPr="00021E4F">
        <w:rPr>
          <w:rFonts w:ascii="宋体" w:eastAsia="宋体" w:cs="宋体" w:hint="eastAsia"/>
          <w:bCs/>
          <w:color w:val="auto"/>
          <w:sz w:val="28"/>
          <w:szCs w:val="28"/>
        </w:rPr>
        <w:t>转博资格</w:t>
      </w:r>
      <w:proofErr w:type="gramEnd"/>
      <w:r w:rsidRPr="00021E4F">
        <w:rPr>
          <w:rFonts w:ascii="宋体" w:eastAsia="宋体" w:cs="宋体" w:hint="eastAsia"/>
          <w:bCs/>
          <w:color w:val="auto"/>
          <w:sz w:val="28"/>
          <w:szCs w:val="28"/>
        </w:rPr>
        <w:t>考核全程录音录像。</w:t>
      </w:r>
      <w:proofErr w:type="gramStart"/>
      <w:r w:rsidRPr="00021E4F">
        <w:rPr>
          <w:rFonts w:ascii="宋体" w:eastAsia="宋体" w:cs="宋体" w:hint="eastAsia"/>
          <w:bCs/>
          <w:color w:val="auto"/>
          <w:sz w:val="28"/>
          <w:szCs w:val="28"/>
        </w:rPr>
        <w:t>转博资格</w:t>
      </w:r>
      <w:proofErr w:type="gramEnd"/>
      <w:r w:rsidRPr="00021E4F">
        <w:rPr>
          <w:rFonts w:ascii="宋体" w:eastAsia="宋体" w:cs="宋体" w:hint="eastAsia"/>
          <w:bCs/>
          <w:color w:val="auto"/>
          <w:sz w:val="28"/>
          <w:szCs w:val="28"/>
        </w:rPr>
        <w:t>考核须在第4学期完成。</w:t>
      </w:r>
    </w:p>
    <w:p w14:paraId="594764DD" w14:textId="77777777" w:rsidR="00021E4F" w:rsidRPr="00021E4F" w:rsidRDefault="00021E4F" w:rsidP="00021E4F">
      <w:pPr>
        <w:pStyle w:val="Default"/>
        <w:ind w:firstLineChars="200" w:firstLine="560"/>
        <w:rPr>
          <w:rFonts w:ascii="宋体" w:eastAsia="宋体" w:cs="宋体"/>
          <w:bCs/>
          <w:color w:val="auto"/>
          <w:sz w:val="28"/>
          <w:szCs w:val="28"/>
        </w:rPr>
      </w:pPr>
      <w:r w:rsidRPr="00021E4F">
        <w:rPr>
          <w:rFonts w:ascii="宋体" w:eastAsia="宋体" w:cs="宋体" w:hint="eastAsia"/>
          <w:bCs/>
          <w:color w:val="auto"/>
          <w:sz w:val="28"/>
          <w:szCs w:val="28"/>
        </w:rPr>
        <w:t>5.</w:t>
      </w:r>
      <w:proofErr w:type="gramStart"/>
      <w:r w:rsidRPr="00021E4F">
        <w:rPr>
          <w:rFonts w:ascii="宋体" w:eastAsia="宋体" w:cs="宋体" w:hint="eastAsia"/>
          <w:bCs/>
          <w:color w:val="auto"/>
          <w:sz w:val="28"/>
          <w:szCs w:val="28"/>
        </w:rPr>
        <w:t>转博资格</w:t>
      </w:r>
      <w:proofErr w:type="gramEnd"/>
      <w:r w:rsidRPr="00021E4F">
        <w:rPr>
          <w:rFonts w:ascii="宋体" w:eastAsia="宋体" w:cs="宋体" w:hint="eastAsia"/>
          <w:bCs/>
          <w:color w:val="auto"/>
          <w:sz w:val="28"/>
          <w:szCs w:val="28"/>
        </w:rPr>
        <w:t>考核。根据教育部规定，硕博连读也须提供招生录取成绩，因此各院系</w:t>
      </w:r>
      <w:proofErr w:type="gramStart"/>
      <w:r w:rsidRPr="00021E4F">
        <w:rPr>
          <w:rFonts w:ascii="宋体" w:eastAsia="宋体" w:cs="宋体" w:hint="eastAsia"/>
          <w:bCs/>
          <w:color w:val="auto"/>
          <w:sz w:val="28"/>
          <w:szCs w:val="28"/>
        </w:rPr>
        <w:t>转博资格</w:t>
      </w:r>
      <w:proofErr w:type="gramEnd"/>
      <w:r w:rsidRPr="00021E4F">
        <w:rPr>
          <w:rFonts w:ascii="宋体" w:eastAsia="宋体" w:cs="宋体" w:hint="eastAsia"/>
          <w:bCs/>
          <w:color w:val="auto"/>
          <w:sz w:val="28"/>
          <w:szCs w:val="28"/>
        </w:rPr>
        <w:t>考核小组应考核外语及不少于2门的专业课程(或综合能力)，给出成绩(百分制)。具体考核方式由考核小组确定。院系</w:t>
      </w:r>
      <w:proofErr w:type="gramStart"/>
      <w:r w:rsidRPr="00021E4F">
        <w:rPr>
          <w:rFonts w:ascii="宋体" w:eastAsia="宋体" w:cs="宋体" w:hint="eastAsia"/>
          <w:bCs/>
          <w:color w:val="auto"/>
          <w:sz w:val="28"/>
          <w:szCs w:val="28"/>
        </w:rPr>
        <w:t>转博资格</w:t>
      </w:r>
      <w:proofErr w:type="gramEnd"/>
      <w:r w:rsidRPr="00021E4F">
        <w:rPr>
          <w:rFonts w:ascii="宋体" w:eastAsia="宋体" w:cs="宋体" w:hint="eastAsia"/>
          <w:bCs/>
          <w:color w:val="auto"/>
          <w:sz w:val="28"/>
          <w:szCs w:val="28"/>
        </w:rPr>
        <w:t>考核工作的负责人由院系招生工作小组指定。</w:t>
      </w:r>
    </w:p>
    <w:p w14:paraId="22F56993" w14:textId="77777777" w:rsidR="00021E4F" w:rsidRPr="00021E4F" w:rsidRDefault="00021E4F" w:rsidP="00021E4F">
      <w:pPr>
        <w:pStyle w:val="Default"/>
        <w:ind w:firstLineChars="200" w:firstLine="560"/>
        <w:rPr>
          <w:rFonts w:ascii="宋体" w:eastAsia="宋体" w:cs="宋体"/>
          <w:bCs/>
          <w:color w:val="auto"/>
          <w:sz w:val="28"/>
          <w:szCs w:val="28"/>
        </w:rPr>
      </w:pPr>
      <w:r w:rsidRPr="00021E4F">
        <w:rPr>
          <w:rFonts w:ascii="宋体" w:eastAsia="宋体" w:cs="宋体" w:hint="eastAsia"/>
          <w:bCs/>
          <w:color w:val="auto"/>
          <w:sz w:val="28"/>
          <w:szCs w:val="28"/>
        </w:rPr>
        <w:t>6.复核审批。研究生院对院系上报的</w:t>
      </w:r>
      <w:proofErr w:type="gramStart"/>
      <w:r w:rsidRPr="00021E4F">
        <w:rPr>
          <w:rFonts w:ascii="宋体" w:eastAsia="宋体" w:cs="宋体" w:hint="eastAsia"/>
          <w:bCs/>
          <w:color w:val="auto"/>
          <w:sz w:val="28"/>
          <w:szCs w:val="28"/>
        </w:rPr>
        <w:t>转博资格</w:t>
      </w:r>
      <w:proofErr w:type="gramEnd"/>
      <w:r w:rsidRPr="00021E4F">
        <w:rPr>
          <w:rFonts w:ascii="宋体" w:eastAsia="宋体" w:cs="宋体" w:hint="eastAsia"/>
          <w:bCs/>
          <w:color w:val="auto"/>
          <w:sz w:val="28"/>
          <w:szCs w:val="28"/>
        </w:rPr>
        <w:t>考核通过名单进行复审，</w:t>
      </w:r>
      <w:proofErr w:type="gramStart"/>
      <w:r w:rsidRPr="00021E4F">
        <w:rPr>
          <w:rFonts w:ascii="宋体" w:eastAsia="宋体" w:cs="宋体" w:hint="eastAsia"/>
          <w:bCs/>
          <w:color w:val="auto"/>
          <w:sz w:val="28"/>
          <w:szCs w:val="28"/>
        </w:rPr>
        <w:t>并报校研究生</w:t>
      </w:r>
      <w:proofErr w:type="gramEnd"/>
      <w:r w:rsidRPr="00021E4F">
        <w:rPr>
          <w:rFonts w:ascii="宋体" w:eastAsia="宋体" w:cs="宋体" w:hint="eastAsia"/>
          <w:bCs/>
          <w:color w:val="auto"/>
          <w:sz w:val="28"/>
          <w:szCs w:val="28"/>
        </w:rPr>
        <w:t>招生领导小组审批。</w:t>
      </w:r>
    </w:p>
    <w:p w14:paraId="096A0904" w14:textId="17998108" w:rsidR="008B4E8B" w:rsidRDefault="00021E4F" w:rsidP="00021E4F">
      <w:pPr>
        <w:pStyle w:val="Default"/>
        <w:ind w:firstLineChars="200" w:firstLine="560"/>
        <w:rPr>
          <w:rFonts w:ascii="宋体" w:eastAsia="宋体" w:cs="宋体"/>
          <w:bCs/>
          <w:color w:val="auto"/>
          <w:sz w:val="28"/>
          <w:szCs w:val="28"/>
        </w:rPr>
      </w:pPr>
      <w:r w:rsidRPr="00021E4F">
        <w:rPr>
          <w:rFonts w:ascii="宋体" w:eastAsia="宋体" w:cs="宋体" w:hint="eastAsia"/>
          <w:bCs/>
          <w:color w:val="auto"/>
          <w:sz w:val="28"/>
          <w:szCs w:val="28"/>
        </w:rPr>
        <w:lastRenderedPageBreak/>
        <w:t>7.统一公示。研究生院将通过复核审批的硕博连读研究生相关信息在研究生院网站进行公示（公示期为10个工作日）。</w:t>
      </w:r>
    </w:p>
    <w:p w14:paraId="448CA1A7" w14:textId="1D22F4D7" w:rsidR="00395768" w:rsidRPr="00F0602E" w:rsidRDefault="00021E4F" w:rsidP="008B4E8B">
      <w:pPr>
        <w:pStyle w:val="Default"/>
        <w:ind w:firstLineChars="200" w:firstLine="560"/>
        <w:jc w:val="both"/>
        <w:rPr>
          <w:rFonts w:ascii="宋体" w:eastAsia="宋体" w:cs="宋体"/>
          <w:bCs/>
          <w:color w:val="auto"/>
          <w:sz w:val="28"/>
          <w:szCs w:val="28"/>
        </w:rPr>
      </w:pPr>
      <w:r>
        <w:rPr>
          <w:rFonts w:ascii="宋体" w:eastAsia="宋体" w:cs="宋体"/>
          <w:bCs/>
          <w:color w:val="auto"/>
          <w:sz w:val="28"/>
          <w:szCs w:val="28"/>
        </w:rPr>
        <w:t>8</w:t>
      </w:r>
      <w:r w:rsidR="008B4E8B">
        <w:rPr>
          <w:rFonts w:ascii="宋体" w:eastAsia="宋体" w:cs="宋体"/>
          <w:bCs/>
          <w:color w:val="auto"/>
          <w:sz w:val="28"/>
          <w:szCs w:val="28"/>
        </w:rPr>
        <w:t>.</w:t>
      </w:r>
      <w:r w:rsidR="00E46A4F" w:rsidRPr="00F0602E">
        <w:rPr>
          <w:rFonts w:ascii="宋体" w:eastAsia="宋体" w:cs="宋体" w:hint="eastAsia"/>
          <w:bCs/>
          <w:color w:val="auto"/>
          <w:sz w:val="28"/>
          <w:szCs w:val="28"/>
        </w:rPr>
        <w:t>博士网上报名。公示无异议者，需进行博士网上报名，并按规定提交博士研究生报考材料。</w:t>
      </w:r>
    </w:p>
    <w:p w14:paraId="622268AB" w14:textId="631C7412" w:rsidR="00395768" w:rsidRPr="00F0602E" w:rsidRDefault="00021E4F">
      <w:pPr>
        <w:pStyle w:val="Default"/>
        <w:ind w:firstLineChars="200" w:firstLine="560"/>
        <w:rPr>
          <w:rFonts w:ascii="宋体" w:eastAsia="宋体" w:cs="宋体"/>
          <w:bCs/>
          <w:color w:val="auto"/>
          <w:sz w:val="28"/>
          <w:szCs w:val="28"/>
        </w:rPr>
      </w:pPr>
      <w:r>
        <w:rPr>
          <w:rFonts w:ascii="宋体" w:eastAsia="宋体" w:cs="宋体"/>
          <w:bCs/>
          <w:color w:val="auto"/>
          <w:sz w:val="28"/>
          <w:szCs w:val="28"/>
        </w:rPr>
        <w:t>9</w:t>
      </w:r>
      <w:r w:rsidR="00EE5125" w:rsidRPr="00F0602E">
        <w:rPr>
          <w:rFonts w:ascii="宋体" w:eastAsia="宋体" w:cs="宋体" w:hint="eastAsia"/>
          <w:bCs/>
          <w:color w:val="auto"/>
          <w:sz w:val="28"/>
          <w:szCs w:val="28"/>
        </w:rPr>
        <w:t>．</w:t>
      </w:r>
      <w:r w:rsidR="00E46A4F" w:rsidRPr="00F0602E">
        <w:rPr>
          <w:rFonts w:ascii="宋体" w:eastAsia="宋体" w:cs="宋体" w:hint="eastAsia"/>
          <w:bCs/>
          <w:color w:val="auto"/>
          <w:sz w:val="28"/>
          <w:szCs w:val="28"/>
        </w:rPr>
        <w:t>每位博士研究生导师原则上每年最多接受一名硕博连读研究生。</w:t>
      </w:r>
    </w:p>
    <w:p w14:paraId="2F774D5A" w14:textId="77777777" w:rsidR="00395768" w:rsidRPr="00F0602E" w:rsidRDefault="00E46A4F">
      <w:pPr>
        <w:pStyle w:val="1"/>
      </w:pPr>
      <w:r w:rsidRPr="00F0602E">
        <w:rPr>
          <w:rFonts w:hint="eastAsia"/>
        </w:rPr>
        <w:t>第五章</w:t>
      </w:r>
      <w:r w:rsidRPr="00F0602E">
        <w:t xml:space="preserve"> </w:t>
      </w:r>
      <w:r w:rsidRPr="00F0602E">
        <w:rPr>
          <w:rFonts w:hint="eastAsia"/>
        </w:rPr>
        <w:t>监督机制</w:t>
      </w:r>
    </w:p>
    <w:p w14:paraId="38787DCC" w14:textId="63EAE0E8" w:rsidR="00E34B54" w:rsidRPr="00E34B54" w:rsidRDefault="00E34B54" w:rsidP="00E34B54">
      <w:pPr>
        <w:pStyle w:val="Default"/>
        <w:ind w:firstLineChars="200" w:firstLine="562"/>
        <w:rPr>
          <w:rFonts w:ascii="宋体" w:eastAsia="宋体" w:cs="宋体"/>
          <w:sz w:val="28"/>
          <w:szCs w:val="28"/>
        </w:rPr>
      </w:pPr>
      <w:r w:rsidRPr="00F0602E">
        <w:rPr>
          <w:rFonts w:ascii="宋体" w:eastAsia="宋体" w:cs="宋体" w:hint="eastAsia"/>
          <w:b/>
          <w:sz w:val="28"/>
          <w:szCs w:val="28"/>
        </w:rPr>
        <w:t>第十二条</w:t>
      </w:r>
      <w:r w:rsidRPr="00F0602E">
        <w:rPr>
          <w:rFonts w:ascii="宋体" w:eastAsia="宋体" w:cs="宋体" w:hint="eastAsia"/>
          <w:sz w:val="28"/>
          <w:szCs w:val="28"/>
        </w:rPr>
        <w:t xml:space="preserve"> 思想政治素质和品德考核不合格者不予录取。</w:t>
      </w:r>
    </w:p>
    <w:p w14:paraId="0EDF4DD0" w14:textId="1F6D202F" w:rsidR="00395768" w:rsidRPr="00F0602E" w:rsidRDefault="00E46A4F">
      <w:pPr>
        <w:pStyle w:val="Default"/>
        <w:ind w:firstLineChars="200" w:firstLine="562"/>
        <w:rPr>
          <w:rFonts w:ascii="宋体" w:eastAsia="宋体" w:cs="宋体"/>
          <w:color w:val="auto"/>
          <w:sz w:val="28"/>
          <w:szCs w:val="28"/>
        </w:rPr>
      </w:pPr>
      <w:r w:rsidRPr="00F0602E">
        <w:rPr>
          <w:rFonts w:ascii="宋体" w:eastAsia="宋体" w:cs="宋体" w:hint="eastAsia"/>
          <w:b/>
          <w:bCs/>
          <w:color w:val="auto"/>
          <w:sz w:val="28"/>
          <w:szCs w:val="28"/>
        </w:rPr>
        <w:t>第十三条</w:t>
      </w:r>
      <w:r w:rsidRPr="00F0602E">
        <w:rPr>
          <w:rFonts w:ascii="宋体" w:eastAsia="宋体" w:cs="宋体"/>
          <w:color w:val="auto"/>
          <w:sz w:val="28"/>
          <w:szCs w:val="28"/>
        </w:rPr>
        <w:t xml:space="preserve"> </w:t>
      </w:r>
      <w:r w:rsidRPr="00F0602E">
        <w:rPr>
          <w:rFonts w:ascii="宋体" w:eastAsia="宋体" w:cs="宋体" w:hint="eastAsia"/>
          <w:color w:val="auto"/>
          <w:sz w:val="28"/>
          <w:szCs w:val="28"/>
        </w:rPr>
        <w:t>我院研究生招生工作实行信息公开制度，接受社会监</w:t>
      </w:r>
      <w:r w:rsidRPr="00F0602E">
        <w:rPr>
          <w:rFonts w:ascii="宋体" w:eastAsia="宋体" w:cs="宋体" w:hint="eastAsia"/>
          <w:bCs/>
          <w:color w:val="auto"/>
          <w:sz w:val="28"/>
          <w:szCs w:val="28"/>
        </w:rPr>
        <w:t>督。学院按规定将“硕博连读”工作管理办法、院系工作细则、候选人名单、审核通过名单等重要信息进行公开和公示。</w:t>
      </w:r>
    </w:p>
    <w:p w14:paraId="27B8EF6B" w14:textId="03178589" w:rsidR="00395768" w:rsidRPr="00F0602E" w:rsidRDefault="00E46A4F">
      <w:pPr>
        <w:pStyle w:val="Default"/>
        <w:ind w:firstLineChars="200" w:firstLine="562"/>
        <w:rPr>
          <w:rFonts w:ascii="宋体" w:eastAsia="宋体" w:cs="宋体"/>
          <w:bCs/>
          <w:color w:val="auto"/>
          <w:sz w:val="28"/>
          <w:szCs w:val="28"/>
        </w:rPr>
      </w:pPr>
      <w:r w:rsidRPr="00F0602E">
        <w:rPr>
          <w:rFonts w:ascii="宋体" w:eastAsia="宋体" w:cs="宋体" w:hint="eastAsia"/>
          <w:b/>
          <w:bCs/>
          <w:color w:val="auto"/>
          <w:sz w:val="28"/>
          <w:szCs w:val="28"/>
        </w:rPr>
        <w:t>第十四条</w:t>
      </w:r>
      <w:r w:rsidRPr="00F0602E">
        <w:rPr>
          <w:rFonts w:ascii="宋体" w:eastAsia="宋体" w:cs="宋体" w:hint="eastAsia"/>
          <w:bCs/>
          <w:color w:val="auto"/>
          <w:sz w:val="28"/>
          <w:szCs w:val="28"/>
        </w:rPr>
        <w:t xml:space="preserve"> “硕博连读”选拔的原始材料由学院留存备查，保证资料规范性和</w:t>
      </w:r>
      <w:proofErr w:type="gramStart"/>
      <w:r w:rsidRPr="00F0602E">
        <w:rPr>
          <w:rFonts w:ascii="宋体" w:eastAsia="宋体" w:cs="宋体" w:hint="eastAsia"/>
          <w:bCs/>
          <w:color w:val="auto"/>
          <w:sz w:val="28"/>
          <w:szCs w:val="28"/>
        </w:rPr>
        <w:t>可</w:t>
      </w:r>
      <w:proofErr w:type="gramEnd"/>
      <w:r w:rsidRPr="00F0602E">
        <w:rPr>
          <w:rFonts w:ascii="宋体" w:eastAsia="宋体" w:cs="宋体" w:hint="eastAsia"/>
          <w:bCs/>
          <w:color w:val="auto"/>
          <w:sz w:val="28"/>
          <w:szCs w:val="28"/>
        </w:rPr>
        <w:t>追溯性，留存期为</w:t>
      </w:r>
      <w:r w:rsidR="00E34B54">
        <w:rPr>
          <w:rFonts w:ascii="宋体" w:eastAsia="宋体" w:cs="宋体"/>
          <w:bCs/>
          <w:color w:val="auto"/>
          <w:sz w:val="28"/>
          <w:szCs w:val="28"/>
        </w:rPr>
        <w:t>7</w:t>
      </w:r>
      <w:r w:rsidRPr="00F0602E">
        <w:rPr>
          <w:rFonts w:ascii="宋体" w:eastAsia="宋体" w:cs="宋体" w:hint="eastAsia"/>
          <w:bCs/>
          <w:color w:val="auto"/>
          <w:sz w:val="28"/>
          <w:szCs w:val="28"/>
        </w:rPr>
        <w:t>年。</w:t>
      </w:r>
    </w:p>
    <w:p w14:paraId="7CC5A0F4" w14:textId="2F22E22F" w:rsidR="00395768" w:rsidRPr="00F0602E" w:rsidRDefault="00E46A4F">
      <w:pPr>
        <w:pStyle w:val="Default"/>
        <w:ind w:firstLineChars="200" w:firstLine="562"/>
        <w:rPr>
          <w:rFonts w:ascii="宋体" w:eastAsia="宋体" w:cs="宋体"/>
          <w:color w:val="000000" w:themeColor="text1"/>
          <w:sz w:val="28"/>
          <w:szCs w:val="28"/>
        </w:rPr>
      </w:pPr>
      <w:r w:rsidRPr="00F0602E">
        <w:rPr>
          <w:rFonts w:ascii="宋体" w:eastAsia="宋体" w:cs="宋体" w:hint="eastAsia"/>
          <w:b/>
          <w:bCs/>
          <w:color w:val="auto"/>
          <w:sz w:val="28"/>
          <w:szCs w:val="28"/>
        </w:rPr>
        <w:t>第十五条</w:t>
      </w:r>
      <w:r w:rsidRPr="00F0602E">
        <w:rPr>
          <w:rFonts w:ascii="宋体" w:eastAsia="宋体" w:cs="宋体" w:hint="eastAsia"/>
          <w:b/>
          <w:bCs/>
          <w:color w:val="000000" w:themeColor="text1"/>
          <w:sz w:val="28"/>
          <w:szCs w:val="28"/>
        </w:rPr>
        <w:t xml:space="preserve"> </w:t>
      </w:r>
      <w:r w:rsidR="00E34B54" w:rsidRPr="00E34B54">
        <w:rPr>
          <w:rFonts w:ascii="宋体" w:eastAsia="宋体" w:cs="宋体" w:hint="eastAsia"/>
          <w:color w:val="000000" w:themeColor="text1"/>
          <w:sz w:val="28"/>
          <w:szCs w:val="28"/>
        </w:rPr>
        <w:t>经学校查实的招生违规行为，将按规定予以严肃处理。考生存在提供虚假材料、学术不端等违规行为的，将取消其录取资格或学籍；导师存在招生违规行为的，将视情节轻重，取消当年乃至以后的研究生招生资格；院系存在招生违规行为的，将视情节轻重，减少直至暂停该院系的博士招生指标；考试工作人员及其他相关人员存在招生违规行为的，将视情节轻重，给予相应的处分；构成违法的,由司法机关依法追究法律责任，其中构成犯罪的，依法追究刑事责任。</w:t>
      </w:r>
    </w:p>
    <w:p w14:paraId="44BC9C9D" w14:textId="322BBF88" w:rsidR="00395768" w:rsidRPr="00F0602E" w:rsidRDefault="00E46A4F">
      <w:pPr>
        <w:pStyle w:val="1"/>
      </w:pPr>
      <w:r w:rsidRPr="00F0602E">
        <w:rPr>
          <w:rFonts w:hint="eastAsia"/>
        </w:rPr>
        <w:lastRenderedPageBreak/>
        <w:t>第六章</w:t>
      </w:r>
      <w:r w:rsidRPr="00F0602E">
        <w:rPr>
          <w:rFonts w:hint="eastAsia"/>
        </w:rPr>
        <w:t xml:space="preserve">  </w:t>
      </w:r>
      <w:r w:rsidR="00E34B54">
        <w:rPr>
          <w:rFonts w:hint="eastAsia"/>
        </w:rPr>
        <w:t>培养管理</w:t>
      </w:r>
    </w:p>
    <w:p w14:paraId="21255AB6" w14:textId="12B7FE27" w:rsidR="001B1151" w:rsidRDefault="00E46A4F">
      <w:pPr>
        <w:spacing w:line="276" w:lineRule="auto"/>
        <w:ind w:firstLineChars="200" w:firstLine="562"/>
        <w:rPr>
          <w:rFonts w:ascii="宋体" w:eastAsia="宋体" w:cs="宋体"/>
          <w:b/>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第十六条</w:t>
      </w:r>
      <w:r w:rsidR="001B1151">
        <w:rPr>
          <w:rFonts w:ascii="宋体" w:eastAsia="宋体" w:cs="宋体" w:hint="eastAsia"/>
          <w:b/>
          <w:color w:val="000000" w:themeColor="text1"/>
          <w:kern w:val="0"/>
          <w:sz w:val="28"/>
          <w:szCs w:val="28"/>
          <w:lang w:bidi="hi-IN"/>
        </w:rPr>
        <w:t xml:space="preserve"> </w:t>
      </w:r>
      <w:r w:rsidR="001B1151" w:rsidRPr="00F0602E">
        <w:rPr>
          <w:rFonts w:ascii="宋体" w:eastAsia="宋体" w:cs="宋体" w:hint="eastAsia"/>
          <w:color w:val="000000" w:themeColor="text1"/>
          <w:kern w:val="0"/>
          <w:sz w:val="28"/>
          <w:szCs w:val="28"/>
          <w:lang w:bidi="hi-IN"/>
        </w:rPr>
        <w:t>“硕博连读”研究生不参加博士普通招考或申请考核直接攻读博士学位，不撰写硕士毕业（学位）论文，不颁发硕士毕业证书、学位证书。</w:t>
      </w:r>
      <w:r w:rsidRPr="00F0602E">
        <w:rPr>
          <w:rFonts w:ascii="宋体" w:eastAsia="宋体" w:cs="宋体" w:hint="eastAsia"/>
          <w:b/>
          <w:color w:val="000000" w:themeColor="text1"/>
          <w:kern w:val="0"/>
          <w:sz w:val="28"/>
          <w:szCs w:val="28"/>
          <w:lang w:bidi="hi-IN"/>
        </w:rPr>
        <w:t xml:space="preserve"> </w:t>
      </w:r>
    </w:p>
    <w:p w14:paraId="12D10323" w14:textId="7C3A9472" w:rsidR="00395768" w:rsidRPr="001B1151" w:rsidRDefault="001B1151" w:rsidP="001B1151">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第十七条</w:t>
      </w:r>
      <w:r>
        <w:rPr>
          <w:rFonts w:ascii="宋体" w:eastAsia="宋体" w:cs="宋体" w:hint="eastAsia"/>
          <w:b/>
          <w:color w:val="000000" w:themeColor="text1"/>
          <w:kern w:val="0"/>
          <w:sz w:val="28"/>
          <w:szCs w:val="28"/>
          <w:lang w:bidi="hi-IN"/>
        </w:rPr>
        <w:t xml:space="preserve"> </w:t>
      </w:r>
      <w:r w:rsidRPr="001B1151">
        <w:rPr>
          <w:rFonts w:ascii="宋体" w:eastAsia="宋体" w:cs="宋体" w:hint="eastAsia"/>
          <w:color w:val="000000" w:themeColor="text1"/>
          <w:kern w:val="0"/>
          <w:sz w:val="28"/>
          <w:szCs w:val="28"/>
          <w:lang w:bidi="hi-IN"/>
        </w:rPr>
        <w:t>硕博连读研究生基准学制为 5 年，第 3-5 学年享受博士研究生学业奖学金和助学金。经学生本人申请，导师及培养院系审核同意，可适当延长学习年限，但最长不得超过 7 年，延长期内不得享受学业奖学金和助学金等相关待遇。硕士研究生第 3 学期可以被确定为硕博连读候选对象，按照硕博连读培养方案进行培养，但仍然按硕士研究生进行学籍管理。第 3 学年起正式录取为博士研究生则按博士研究生进行学籍管理，享受博士研究生待遇。</w:t>
      </w:r>
    </w:p>
    <w:p w14:paraId="6DD742F6" w14:textId="104F1DD4"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sz w:val="28"/>
          <w:szCs w:val="28"/>
        </w:rPr>
        <w:t xml:space="preserve">第十八条 </w:t>
      </w:r>
      <w:r w:rsidRPr="00F0602E">
        <w:rPr>
          <w:rFonts w:ascii="宋体" w:eastAsia="宋体" w:cs="宋体" w:hint="eastAsia"/>
          <w:color w:val="000000" w:themeColor="text1"/>
          <w:kern w:val="0"/>
          <w:sz w:val="28"/>
          <w:szCs w:val="28"/>
          <w:lang w:bidi="hi-IN"/>
        </w:rPr>
        <w:t>“硕博连读”研究生的学科综合考试安排在</w:t>
      </w:r>
      <w:r w:rsidR="00175398">
        <w:rPr>
          <w:rFonts w:ascii="宋体" w:eastAsia="宋体" w:cs="宋体" w:hint="eastAsia"/>
          <w:color w:val="000000" w:themeColor="text1"/>
          <w:kern w:val="0"/>
          <w:sz w:val="28"/>
          <w:szCs w:val="28"/>
          <w:lang w:bidi="hi-IN"/>
        </w:rPr>
        <w:t>第六学期</w:t>
      </w:r>
      <w:r w:rsidRPr="00F0602E">
        <w:rPr>
          <w:rFonts w:ascii="宋体" w:eastAsia="宋体" w:cs="宋体" w:hint="eastAsia"/>
          <w:color w:val="000000" w:themeColor="text1"/>
          <w:kern w:val="0"/>
          <w:sz w:val="28"/>
          <w:szCs w:val="28"/>
          <w:lang w:bidi="hi-IN"/>
        </w:rPr>
        <w:t>，未通过学科综合考试的学生，可参加3个月后的补考，仍未通过者，经学院审批同意后可退回硕士方案培养。</w:t>
      </w:r>
    </w:p>
    <w:p w14:paraId="7630C1B0" w14:textId="6DA88C2B"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 xml:space="preserve">第十九条 </w:t>
      </w:r>
      <w:r w:rsidRPr="00F0602E">
        <w:rPr>
          <w:rFonts w:ascii="宋体" w:eastAsia="宋体" w:cs="宋体" w:hint="eastAsia"/>
          <w:color w:val="000000" w:themeColor="text1"/>
          <w:kern w:val="0"/>
          <w:sz w:val="28"/>
          <w:szCs w:val="28"/>
          <w:lang w:bidi="hi-IN"/>
        </w:rPr>
        <w:t>博士论文开题报告及中期考核安排在</w:t>
      </w:r>
      <w:r w:rsidR="00175398">
        <w:rPr>
          <w:rFonts w:ascii="宋体" w:eastAsia="宋体" w:cs="宋体" w:hint="eastAsia"/>
          <w:color w:val="000000" w:themeColor="text1"/>
          <w:kern w:val="0"/>
          <w:sz w:val="28"/>
          <w:szCs w:val="28"/>
          <w:lang w:bidi="hi-IN"/>
        </w:rPr>
        <w:t>至迟于第八学期完成</w:t>
      </w:r>
      <w:r w:rsidRPr="00F0602E">
        <w:rPr>
          <w:rFonts w:ascii="宋体" w:eastAsia="宋体" w:cs="宋体" w:hint="eastAsia"/>
          <w:color w:val="000000" w:themeColor="text1"/>
          <w:kern w:val="0"/>
          <w:sz w:val="28"/>
          <w:szCs w:val="28"/>
          <w:lang w:bidi="hi-IN"/>
        </w:rPr>
        <w:t>。未通过中期考核的学生，可参加3个月后的补考，仍未通过者，经学院审批同意后可退回硕士方案培养。</w:t>
      </w:r>
    </w:p>
    <w:p w14:paraId="4783738D" w14:textId="505262D7"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 xml:space="preserve">第二十条 </w:t>
      </w:r>
      <w:r w:rsidRPr="00F0602E">
        <w:rPr>
          <w:rFonts w:ascii="宋体" w:eastAsia="宋体" w:cs="宋体" w:hint="eastAsia"/>
          <w:color w:val="000000" w:themeColor="text1"/>
          <w:kern w:val="0"/>
          <w:sz w:val="28"/>
          <w:szCs w:val="28"/>
          <w:lang w:bidi="hi-IN"/>
        </w:rPr>
        <w:t>“硕博连读”研究生在学校规定修业年限内，按照培养方案要求，完成课程学习和其他必修环节，成绩合格，德体合格，完成学位论文但论文答辩未通过者，予以博士结业。学位论文答辩未通过者，经论文答辩委员会和学位评定委员会审议，在半年后到2年</w:t>
      </w:r>
      <w:r w:rsidRPr="00F0602E">
        <w:rPr>
          <w:rFonts w:ascii="宋体" w:eastAsia="宋体" w:cs="宋体" w:hint="eastAsia"/>
          <w:color w:val="000000" w:themeColor="text1"/>
          <w:kern w:val="0"/>
          <w:sz w:val="28"/>
          <w:szCs w:val="28"/>
          <w:lang w:bidi="hi-IN"/>
        </w:rPr>
        <w:lastRenderedPageBreak/>
        <w:t>内补行论文答辩通过者，由学校换发毕业证书。申请学位者，经校学位评定委员会根据学位授予相关要求审议通过，授予博士学位，</w:t>
      </w:r>
      <w:r w:rsidR="000A7C8B" w:rsidRPr="00F0602E">
        <w:rPr>
          <w:rFonts w:ascii="宋体" w:eastAsia="宋体" w:cs="宋体" w:hint="eastAsia"/>
          <w:color w:val="000000" w:themeColor="text1"/>
          <w:kern w:val="0"/>
          <w:sz w:val="28"/>
          <w:szCs w:val="28"/>
          <w:lang w:bidi="hi-IN"/>
        </w:rPr>
        <w:t>由学校</w:t>
      </w:r>
      <w:r w:rsidRPr="00F0602E">
        <w:rPr>
          <w:rFonts w:ascii="宋体" w:eastAsia="宋体" w:cs="宋体" w:hint="eastAsia"/>
          <w:color w:val="000000" w:themeColor="text1"/>
          <w:kern w:val="0"/>
          <w:sz w:val="28"/>
          <w:szCs w:val="28"/>
          <w:lang w:bidi="hi-IN"/>
        </w:rPr>
        <w:t>颁发学位证书。所颁发的毕业及学位证书上的落款时间，按照该次校学位评定委员会审议通过的日期为准。</w:t>
      </w:r>
      <w:r w:rsidR="0023324E" w:rsidRPr="00F0602E">
        <w:rPr>
          <w:rFonts w:ascii="宋体" w:eastAsia="宋体" w:cs="宋体" w:hint="eastAsia"/>
          <w:color w:val="000000" w:themeColor="text1"/>
          <w:kern w:val="0"/>
          <w:sz w:val="28"/>
          <w:szCs w:val="28"/>
          <w:lang w:bidi="hi-IN"/>
        </w:rPr>
        <w:t xml:space="preserve"> </w:t>
      </w:r>
    </w:p>
    <w:p w14:paraId="18F4B062" w14:textId="389CF34C"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第二十一条</w:t>
      </w:r>
      <w:r w:rsidR="0023324E" w:rsidRPr="00F0602E">
        <w:rPr>
          <w:rFonts w:ascii="宋体" w:eastAsia="宋体" w:cs="宋体" w:hint="eastAsia"/>
          <w:color w:val="000000" w:themeColor="text1"/>
          <w:kern w:val="0"/>
          <w:sz w:val="28"/>
          <w:szCs w:val="28"/>
          <w:lang w:bidi="hi-IN"/>
        </w:rPr>
        <w:t xml:space="preserve"> </w:t>
      </w:r>
      <w:r w:rsidRPr="00F0602E">
        <w:rPr>
          <w:rFonts w:ascii="宋体" w:eastAsia="宋体" w:cs="宋体" w:hint="eastAsia"/>
          <w:color w:val="000000" w:themeColor="text1"/>
          <w:kern w:val="0"/>
          <w:sz w:val="28"/>
          <w:szCs w:val="28"/>
          <w:lang w:bidi="hi-IN"/>
        </w:rPr>
        <w:t>经博士学位论文答辩委员会认定，</w:t>
      </w:r>
      <w:r w:rsidR="0023324E" w:rsidRPr="00F0602E">
        <w:rPr>
          <w:rFonts w:ascii="宋体" w:eastAsia="宋体" w:cs="宋体" w:hint="eastAsia"/>
          <w:color w:val="000000" w:themeColor="text1"/>
          <w:kern w:val="0"/>
          <w:sz w:val="28"/>
          <w:szCs w:val="28"/>
          <w:lang w:bidi="hi-IN"/>
        </w:rPr>
        <w:t>“硕博连读”研究生</w:t>
      </w:r>
      <w:r w:rsidRPr="00F0602E">
        <w:rPr>
          <w:rFonts w:ascii="宋体" w:eastAsia="宋体" w:cs="宋体" w:hint="eastAsia"/>
          <w:color w:val="000000" w:themeColor="text1"/>
          <w:kern w:val="0"/>
          <w:sz w:val="28"/>
          <w:szCs w:val="28"/>
          <w:lang w:bidi="hi-IN"/>
        </w:rPr>
        <w:t>论文虽未达到博士学位学术水平，但已达到硕士学位学术水平，且申请人尚未获得过该学科硕士学位者，可</w:t>
      </w:r>
      <w:r w:rsidR="0023324E" w:rsidRPr="00F0602E">
        <w:rPr>
          <w:rFonts w:ascii="宋体" w:eastAsia="宋体" w:cs="宋体" w:hint="eastAsia"/>
          <w:color w:val="000000" w:themeColor="text1"/>
          <w:kern w:val="0"/>
          <w:sz w:val="28"/>
          <w:szCs w:val="28"/>
          <w:lang w:bidi="hi-IN"/>
        </w:rPr>
        <w:t>做</w:t>
      </w:r>
      <w:r w:rsidRPr="00F0602E">
        <w:rPr>
          <w:rFonts w:ascii="宋体" w:eastAsia="宋体" w:cs="宋体" w:hint="eastAsia"/>
          <w:color w:val="000000" w:themeColor="text1"/>
          <w:kern w:val="0"/>
          <w:sz w:val="28"/>
          <w:szCs w:val="28"/>
          <w:lang w:bidi="hi-IN"/>
        </w:rPr>
        <w:t>出授予硕士学位的决议，并将决议报送学科点学位评定委员会和学校学位评定委员会审批。</w:t>
      </w:r>
    </w:p>
    <w:p w14:paraId="7E1F5000" w14:textId="20FC7986"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 xml:space="preserve">第二十二条 </w:t>
      </w:r>
      <w:r w:rsidRPr="00F0602E">
        <w:rPr>
          <w:rFonts w:ascii="宋体" w:eastAsia="宋体" w:cs="宋体" w:hint="eastAsia"/>
          <w:color w:val="000000" w:themeColor="text1"/>
          <w:kern w:val="0"/>
          <w:sz w:val="28"/>
          <w:szCs w:val="28"/>
          <w:lang w:bidi="hi-IN"/>
        </w:rPr>
        <w:t>“硕博连读”研究生的科研成果考核、学位论文答辩等工作要求均与博士研究生相同</w:t>
      </w:r>
      <w:r w:rsidR="001B1151">
        <w:rPr>
          <w:rFonts w:ascii="宋体" w:eastAsia="宋体" w:cs="宋体" w:hint="eastAsia"/>
          <w:color w:val="000000" w:themeColor="text1"/>
          <w:kern w:val="0"/>
          <w:sz w:val="28"/>
          <w:szCs w:val="28"/>
          <w:lang w:bidi="hi-IN"/>
        </w:rPr>
        <w:t>。</w:t>
      </w:r>
    </w:p>
    <w:p w14:paraId="124D1D3E" w14:textId="77777777" w:rsidR="00395768" w:rsidRPr="00F0602E" w:rsidRDefault="00E46A4F">
      <w:pPr>
        <w:pStyle w:val="1"/>
      </w:pPr>
      <w:r w:rsidRPr="00F0602E">
        <w:rPr>
          <w:rFonts w:hint="eastAsia"/>
        </w:rPr>
        <w:t>第七章</w:t>
      </w:r>
      <w:r w:rsidRPr="00F0602E">
        <w:t xml:space="preserve"> </w:t>
      </w:r>
      <w:r w:rsidRPr="00F0602E">
        <w:rPr>
          <w:rFonts w:hint="eastAsia"/>
        </w:rPr>
        <w:t>退出</w:t>
      </w:r>
    </w:p>
    <w:p w14:paraId="33679623" w14:textId="07E4B6D1" w:rsidR="00395768"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 xml:space="preserve">第二十三条 </w:t>
      </w:r>
      <w:r w:rsidRPr="00F0602E">
        <w:rPr>
          <w:rFonts w:ascii="宋体" w:eastAsia="宋体" w:cs="宋体" w:hint="eastAsia"/>
          <w:color w:val="000000" w:themeColor="text1"/>
          <w:kern w:val="0"/>
          <w:sz w:val="28"/>
          <w:szCs w:val="28"/>
          <w:lang w:bidi="hi-IN"/>
        </w:rPr>
        <w:t>申请“硕博连读”的研究生在通过</w:t>
      </w:r>
      <w:r w:rsidR="004D7AA9">
        <w:rPr>
          <w:rFonts w:ascii="宋体" w:eastAsia="宋体" w:cs="宋体" w:hint="eastAsia"/>
          <w:color w:val="000000" w:themeColor="text1"/>
          <w:kern w:val="0"/>
          <w:sz w:val="28"/>
          <w:szCs w:val="28"/>
          <w:lang w:bidi="hi-IN"/>
        </w:rPr>
        <w:t>资格审核</w:t>
      </w:r>
      <w:r w:rsidRPr="00F0602E">
        <w:rPr>
          <w:rFonts w:ascii="宋体" w:eastAsia="宋体" w:cs="宋体" w:hint="eastAsia"/>
          <w:color w:val="000000" w:themeColor="text1"/>
          <w:kern w:val="0"/>
          <w:sz w:val="28"/>
          <w:szCs w:val="28"/>
          <w:lang w:bidi="hi-IN"/>
        </w:rPr>
        <w:t>后，</w:t>
      </w:r>
      <w:r w:rsidR="004D7AA9">
        <w:rPr>
          <w:rFonts w:ascii="宋体" w:eastAsia="宋体" w:cs="宋体" w:hint="eastAsia"/>
          <w:color w:val="000000" w:themeColor="text1"/>
          <w:kern w:val="0"/>
          <w:sz w:val="28"/>
          <w:szCs w:val="28"/>
          <w:lang w:bidi="hi-IN"/>
        </w:rPr>
        <w:t>在</w:t>
      </w:r>
      <w:r w:rsidR="004D7AA9" w:rsidRPr="00021E4F">
        <w:rPr>
          <w:rFonts w:ascii="宋体" w:eastAsia="宋体" w:cs="宋体" w:hint="eastAsia"/>
          <w:bCs/>
          <w:sz w:val="28"/>
          <w:szCs w:val="28"/>
        </w:rPr>
        <w:t>综合培养与考察</w:t>
      </w:r>
      <w:r w:rsidR="004D7AA9">
        <w:rPr>
          <w:rFonts w:ascii="宋体" w:eastAsia="宋体" w:cs="宋体" w:hint="eastAsia"/>
          <w:bCs/>
          <w:sz w:val="28"/>
          <w:szCs w:val="28"/>
        </w:rPr>
        <w:t>阶段</w:t>
      </w:r>
      <w:r w:rsidRPr="00F0602E">
        <w:rPr>
          <w:rFonts w:ascii="宋体" w:eastAsia="宋体" w:cs="宋体" w:hint="eastAsia"/>
          <w:color w:val="000000" w:themeColor="text1"/>
          <w:kern w:val="0"/>
          <w:sz w:val="28"/>
          <w:szCs w:val="28"/>
          <w:lang w:bidi="hi-IN"/>
        </w:rPr>
        <w:t>若放弃“硕博连读”资格，继续硕士学位学习，其最短修业年限须为4年，且等同于最长修业年限。</w:t>
      </w:r>
    </w:p>
    <w:p w14:paraId="6C462E90" w14:textId="47501CCB" w:rsidR="003B39A3" w:rsidRPr="003B39A3" w:rsidRDefault="003B39A3" w:rsidP="003B39A3">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第二十四条</w:t>
      </w:r>
      <w:r w:rsidRPr="003B39A3">
        <w:rPr>
          <w:rFonts w:ascii="宋体" w:eastAsia="宋体" w:cs="宋体" w:hint="eastAsia"/>
          <w:color w:val="000000" w:themeColor="text1"/>
          <w:kern w:val="0"/>
          <w:sz w:val="28"/>
          <w:szCs w:val="28"/>
          <w:lang w:bidi="hi-IN"/>
        </w:rPr>
        <w:t xml:space="preserve"> </w:t>
      </w:r>
      <w:proofErr w:type="gramStart"/>
      <w:r w:rsidRPr="003B39A3">
        <w:rPr>
          <w:rFonts w:ascii="宋体" w:eastAsia="宋体" w:cs="宋体" w:hint="eastAsia"/>
          <w:color w:val="000000" w:themeColor="text1"/>
          <w:kern w:val="0"/>
          <w:sz w:val="28"/>
          <w:szCs w:val="28"/>
          <w:lang w:bidi="hi-IN"/>
        </w:rPr>
        <w:t>转博资格</w:t>
      </w:r>
      <w:proofErr w:type="gramEnd"/>
      <w:r w:rsidRPr="003B39A3">
        <w:rPr>
          <w:rFonts w:ascii="宋体" w:eastAsia="宋体" w:cs="宋体" w:hint="eastAsia"/>
          <w:color w:val="000000" w:themeColor="text1"/>
          <w:kern w:val="0"/>
          <w:sz w:val="28"/>
          <w:szCs w:val="28"/>
          <w:lang w:bidi="hi-IN"/>
        </w:rPr>
        <w:t>考核不通过者，院系认定尚可按硕士培养的，继续原专业硕士阶段学习，不超过硕士最长修业年限的情况下，符合硕士毕业条件与学位授予条例的，按硕士毕业并授予硕士学位。</w:t>
      </w:r>
    </w:p>
    <w:p w14:paraId="17E22790" w14:textId="10E0AD69"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第二十</w:t>
      </w:r>
      <w:r w:rsidR="003B39A3">
        <w:rPr>
          <w:rFonts w:ascii="宋体" w:eastAsia="宋体" w:cs="宋体" w:hint="eastAsia"/>
          <w:b/>
          <w:color w:val="000000" w:themeColor="text1"/>
          <w:kern w:val="0"/>
          <w:sz w:val="28"/>
          <w:szCs w:val="28"/>
          <w:lang w:bidi="hi-IN"/>
        </w:rPr>
        <w:t>五</w:t>
      </w:r>
      <w:r w:rsidRPr="00F0602E">
        <w:rPr>
          <w:rFonts w:ascii="宋体" w:eastAsia="宋体" w:cs="宋体" w:hint="eastAsia"/>
          <w:b/>
          <w:color w:val="000000" w:themeColor="text1"/>
          <w:kern w:val="0"/>
          <w:sz w:val="28"/>
          <w:szCs w:val="28"/>
          <w:lang w:bidi="hi-IN"/>
        </w:rPr>
        <w:t xml:space="preserve">条 </w:t>
      </w:r>
      <w:r w:rsidRPr="00F0602E">
        <w:rPr>
          <w:rFonts w:ascii="宋体" w:eastAsia="宋体" w:cs="宋体" w:hint="eastAsia"/>
          <w:color w:val="000000" w:themeColor="text1"/>
          <w:kern w:val="0"/>
          <w:sz w:val="28"/>
          <w:szCs w:val="28"/>
          <w:lang w:bidi="hi-IN"/>
        </w:rPr>
        <w:t>“硕博连读”研究生在正式转为博士研究生后，因个人原因退出“硕博连读”的，按退学处理，</w:t>
      </w:r>
      <w:r w:rsidR="00034520" w:rsidRPr="00F0602E">
        <w:rPr>
          <w:rFonts w:ascii="宋体" w:eastAsia="宋体" w:cs="宋体" w:hint="eastAsia"/>
          <w:color w:val="000000" w:themeColor="text1"/>
          <w:kern w:val="0"/>
          <w:sz w:val="28"/>
          <w:szCs w:val="28"/>
          <w:lang w:bidi="hi-IN"/>
        </w:rPr>
        <w:t>根据《上海外国语大学研究生学籍管理规定》执行，</w:t>
      </w:r>
      <w:r w:rsidRPr="00F0602E">
        <w:rPr>
          <w:rFonts w:ascii="宋体" w:eastAsia="宋体" w:cs="宋体" w:hint="eastAsia"/>
          <w:color w:val="000000" w:themeColor="text1"/>
          <w:kern w:val="0"/>
          <w:sz w:val="28"/>
          <w:szCs w:val="28"/>
          <w:lang w:bidi="hi-IN"/>
        </w:rPr>
        <w:t>发给硕士研究生</w:t>
      </w:r>
      <w:proofErr w:type="gramStart"/>
      <w:r w:rsidRPr="00F0602E">
        <w:rPr>
          <w:rFonts w:ascii="宋体" w:eastAsia="宋体" w:cs="宋体" w:hint="eastAsia"/>
          <w:color w:val="000000" w:themeColor="text1"/>
          <w:kern w:val="0"/>
          <w:sz w:val="28"/>
          <w:szCs w:val="28"/>
          <w:lang w:bidi="hi-IN"/>
        </w:rPr>
        <w:t>肄业</w:t>
      </w:r>
      <w:proofErr w:type="gramEnd"/>
      <w:r w:rsidRPr="00F0602E">
        <w:rPr>
          <w:rFonts w:ascii="宋体" w:eastAsia="宋体" w:cs="宋体" w:hint="eastAsia"/>
          <w:color w:val="000000" w:themeColor="text1"/>
          <w:kern w:val="0"/>
          <w:sz w:val="28"/>
          <w:szCs w:val="28"/>
          <w:lang w:bidi="hi-IN"/>
        </w:rPr>
        <w:t>证书。</w:t>
      </w:r>
    </w:p>
    <w:p w14:paraId="5A14763C" w14:textId="45FFC7AA"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第二十</w:t>
      </w:r>
      <w:r w:rsidR="003B39A3">
        <w:rPr>
          <w:rFonts w:ascii="宋体" w:eastAsia="宋体" w:cs="宋体" w:hint="eastAsia"/>
          <w:b/>
          <w:color w:val="000000" w:themeColor="text1"/>
          <w:kern w:val="0"/>
          <w:sz w:val="28"/>
          <w:szCs w:val="28"/>
          <w:lang w:bidi="hi-IN"/>
        </w:rPr>
        <w:t>六</w:t>
      </w:r>
      <w:r w:rsidRPr="00F0602E">
        <w:rPr>
          <w:rFonts w:ascii="宋体" w:eastAsia="宋体" w:cs="宋体" w:hint="eastAsia"/>
          <w:b/>
          <w:color w:val="000000" w:themeColor="text1"/>
          <w:kern w:val="0"/>
          <w:sz w:val="28"/>
          <w:szCs w:val="28"/>
          <w:lang w:bidi="hi-IN"/>
        </w:rPr>
        <w:t xml:space="preserve">条 </w:t>
      </w:r>
      <w:r w:rsidRPr="00F0602E">
        <w:rPr>
          <w:rFonts w:ascii="宋体" w:eastAsia="宋体" w:cs="宋体" w:hint="eastAsia"/>
          <w:color w:val="000000" w:themeColor="text1"/>
          <w:kern w:val="0"/>
          <w:sz w:val="28"/>
          <w:szCs w:val="28"/>
          <w:lang w:bidi="hi-IN"/>
        </w:rPr>
        <w:t>未通过学科综合考试和中期考核的学生，经学院审</w:t>
      </w:r>
      <w:r w:rsidRPr="00F0602E">
        <w:rPr>
          <w:rFonts w:ascii="宋体" w:eastAsia="宋体" w:cs="宋体" w:hint="eastAsia"/>
          <w:color w:val="000000" w:themeColor="text1"/>
          <w:kern w:val="0"/>
          <w:sz w:val="28"/>
          <w:szCs w:val="28"/>
          <w:lang w:bidi="hi-IN"/>
        </w:rPr>
        <w:lastRenderedPageBreak/>
        <w:t>批同意后可退回硕士方案培养，但考虑到培养质量，其最短修业年限须为4年，且等同于最长修业年限。学院应及时将此类学生有关信息报学籍管理部门核准，将其博士研究生学籍转为硕士研究生学籍。</w:t>
      </w:r>
    </w:p>
    <w:p w14:paraId="5E08BB1B" w14:textId="7A650BCB" w:rsidR="00395768" w:rsidRPr="00F0602E" w:rsidRDefault="00E46A4F">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第二十</w:t>
      </w:r>
      <w:r w:rsidR="003B39A3">
        <w:rPr>
          <w:rFonts w:ascii="宋体" w:eastAsia="宋体" w:cs="宋体" w:hint="eastAsia"/>
          <w:b/>
          <w:color w:val="000000" w:themeColor="text1"/>
          <w:kern w:val="0"/>
          <w:sz w:val="28"/>
          <w:szCs w:val="28"/>
          <w:lang w:bidi="hi-IN"/>
        </w:rPr>
        <w:t>七</w:t>
      </w:r>
      <w:r w:rsidRPr="00F0602E">
        <w:rPr>
          <w:rFonts w:ascii="宋体" w:eastAsia="宋体" w:cs="宋体" w:hint="eastAsia"/>
          <w:b/>
          <w:color w:val="000000" w:themeColor="text1"/>
          <w:kern w:val="0"/>
          <w:sz w:val="28"/>
          <w:szCs w:val="28"/>
          <w:lang w:bidi="hi-IN"/>
        </w:rPr>
        <w:t xml:space="preserve">条 </w:t>
      </w:r>
      <w:r w:rsidRPr="00F0602E">
        <w:rPr>
          <w:rFonts w:ascii="宋体" w:eastAsia="宋体" w:cs="宋体" w:hint="eastAsia"/>
          <w:color w:val="000000" w:themeColor="text1"/>
          <w:kern w:val="0"/>
          <w:sz w:val="28"/>
          <w:szCs w:val="28"/>
          <w:lang w:bidi="hi-IN"/>
        </w:rPr>
        <w:t xml:space="preserve">退回硕士方案培养的“硕博连读”研究生，应完成硕士培养方案的基本要求，如已完成博士专业课程的学生，经学院审批同意后，可转换硕士专业课学分。 </w:t>
      </w:r>
    </w:p>
    <w:p w14:paraId="3E75B2E0" w14:textId="7B01C5F3" w:rsidR="00395768" w:rsidRPr="00F0602E" w:rsidRDefault="00E46A4F" w:rsidP="00993369">
      <w:pPr>
        <w:spacing w:line="276" w:lineRule="auto"/>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第二十</w:t>
      </w:r>
      <w:r w:rsidR="003B39A3">
        <w:rPr>
          <w:rFonts w:ascii="宋体" w:eastAsia="宋体" w:cs="宋体" w:hint="eastAsia"/>
          <w:b/>
          <w:color w:val="000000" w:themeColor="text1"/>
          <w:kern w:val="0"/>
          <w:sz w:val="28"/>
          <w:szCs w:val="28"/>
          <w:lang w:bidi="hi-IN"/>
        </w:rPr>
        <w:t>八</w:t>
      </w:r>
      <w:r w:rsidRPr="00F0602E">
        <w:rPr>
          <w:rFonts w:ascii="宋体" w:eastAsia="宋体" w:cs="宋体" w:hint="eastAsia"/>
          <w:b/>
          <w:color w:val="000000" w:themeColor="text1"/>
          <w:kern w:val="0"/>
          <w:sz w:val="28"/>
          <w:szCs w:val="28"/>
          <w:lang w:bidi="hi-IN"/>
        </w:rPr>
        <w:t xml:space="preserve">条 </w:t>
      </w:r>
      <w:r w:rsidRPr="00F0602E">
        <w:rPr>
          <w:rFonts w:ascii="宋体" w:eastAsia="宋体" w:cs="宋体" w:hint="eastAsia"/>
          <w:color w:val="000000" w:themeColor="text1"/>
          <w:kern w:val="0"/>
          <w:sz w:val="28"/>
          <w:szCs w:val="28"/>
          <w:lang w:bidi="hi-IN"/>
        </w:rPr>
        <w:t>因个人原因或未通过学科综合考试和中期考核而退出硕博连读的学生，应当退还以博士身份取得的额外奖学金、助学金金额及其他待遇。</w:t>
      </w:r>
    </w:p>
    <w:p w14:paraId="445BFE96" w14:textId="77777777" w:rsidR="00395768" w:rsidRPr="00F0602E" w:rsidRDefault="00395768">
      <w:pPr>
        <w:pStyle w:val="Default"/>
        <w:rPr>
          <w:rFonts w:ascii="宋体" w:eastAsia="宋体" w:cs="宋体"/>
          <w:color w:val="auto"/>
          <w:sz w:val="28"/>
          <w:szCs w:val="28"/>
        </w:rPr>
      </w:pPr>
    </w:p>
    <w:p w14:paraId="184297B6" w14:textId="77777777" w:rsidR="00395768" w:rsidRPr="00F0602E" w:rsidRDefault="00E46A4F">
      <w:pPr>
        <w:pStyle w:val="1"/>
      </w:pPr>
      <w:r w:rsidRPr="00F0602E">
        <w:rPr>
          <w:rFonts w:hint="eastAsia"/>
        </w:rPr>
        <w:t>第八章</w:t>
      </w:r>
      <w:r w:rsidRPr="00F0602E">
        <w:t xml:space="preserve"> </w:t>
      </w:r>
      <w:r w:rsidRPr="00F0602E">
        <w:rPr>
          <w:rFonts w:hint="eastAsia"/>
        </w:rPr>
        <w:t>其他</w:t>
      </w:r>
    </w:p>
    <w:p w14:paraId="4DC2E514" w14:textId="75961FCC" w:rsidR="00395768" w:rsidRPr="00F0602E" w:rsidRDefault="00E46A4F">
      <w:pPr>
        <w:pStyle w:val="Default"/>
        <w:ind w:firstLineChars="200" w:firstLine="562"/>
        <w:rPr>
          <w:rFonts w:ascii="宋体" w:eastAsia="宋体" w:cs="宋体"/>
          <w:color w:val="000000" w:themeColor="text1"/>
          <w:sz w:val="28"/>
          <w:szCs w:val="28"/>
        </w:rPr>
      </w:pPr>
      <w:r w:rsidRPr="00F0602E">
        <w:rPr>
          <w:rFonts w:ascii="宋体" w:eastAsia="宋体" w:cs="宋体" w:hint="eastAsia"/>
          <w:b/>
          <w:color w:val="000000" w:themeColor="text1"/>
          <w:sz w:val="28"/>
          <w:szCs w:val="28"/>
        </w:rPr>
        <w:t>第二十</w:t>
      </w:r>
      <w:r w:rsidR="003B39A3">
        <w:rPr>
          <w:rFonts w:ascii="宋体" w:eastAsia="宋体" w:cs="宋体" w:hint="eastAsia"/>
          <w:b/>
          <w:color w:val="000000" w:themeColor="text1"/>
          <w:sz w:val="28"/>
          <w:szCs w:val="28"/>
        </w:rPr>
        <w:t>九</w:t>
      </w:r>
      <w:r w:rsidRPr="00F0602E">
        <w:rPr>
          <w:rFonts w:ascii="宋体" w:eastAsia="宋体" w:cs="宋体" w:hint="eastAsia"/>
          <w:b/>
          <w:color w:val="000000" w:themeColor="text1"/>
          <w:sz w:val="28"/>
          <w:szCs w:val="28"/>
        </w:rPr>
        <w:t>条</w:t>
      </w:r>
      <w:r w:rsidRPr="00F0602E">
        <w:rPr>
          <w:rFonts w:ascii="宋体" w:eastAsia="宋体" w:cs="宋体"/>
          <w:color w:val="000000" w:themeColor="text1"/>
          <w:sz w:val="28"/>
          <w:szCs w:val="28"/>
        </w:rPr>
        <w:t xml:space="preserve"> </w:t>
      </w:r>
      <w:r w:rsidRPr="00F0602E">
        <w:rPr>
          <w:rFonts w:ascii="宋体" w:eastAsia="宋体" w:cs="宋体" w:hint="eastAsia"/>
          <w:color w:val="000000" w:themeColor="text1"/>
          <w:sz w:val="28"/>
          <w:szCs w:val="28"/>
        </w:rPr>
        <w:t>本</w:t>
      </w:r>
      <w:r w:rsidR="00EE5125" w:rsidRPr="00F0602E">
        <w:rPr>
          <w:rFonts w:ascii="宋体" w:eastAsia="宋体" w:cs="宋体" w:hint="eastAsia"/>
          <w:color w:val="000000" w:themeColor="text1"/>
          <w:sz w:val="28"/>
          <w:szCs w:val="28"/>
        </w:rPr>
        <w:t>细则</w:t>
      </w:r>
      <w:r w:rsidRPr="00F0602E">
        <w:rPr>
          <w:rFonts w:ascii="宋体" w:eastAsia="宋体" w:cs="宋体" w:hint="eastAsia"/>
          <w:color w:val="000000" w:themeColor="text1"/>
          <w:sz w:val="28"/>
          <w:szCs w:val="28"/>
        </w:rPr>
        <w:t>由上海外国语大学国际工商管理学院负责解释，未尽事宜按上海外国语大学相关规定</w:t>
      </w:r>
      <w:r w:rsidR="00EE5125" w:rsidRPr="00F0602E">
        <w:rPr>
          <w:rFonts w:ascii="宋体" w:eastAsia="宋体" w:cs="宋体" w:hint="eastAsia"/>
          <w:color w:val="000000" w:themeColor="text1"/>
          <w:sz w:val="28"/>
          <w:szCs w:val="28"/>
        </w:rPr>
        <w:t>执</w:t>
      </w:r>
      <w:r w:rsidRPr="00F0602E">
        <w:rPr>
          <w:rFonts w:ascii="宋体" w:eastAsia="宋体" w:cs="宋体" w:hint="eastAsia"/>
          <w:color w:val="000000" w:themeColor="text1"/>
          <w:sz w:val="28"/>
          <w:szCs w:val="28"/>
        </w:rPr>
        <w:t>行。</w:t>
      </w:r>
      <w:r w:rsidRPr="00F0602E">
        <w:rPr>
          <w:rFonts w:ascii="宋体" w:eastAsia="宋体" w:cs="宋体"/>
          <w:color w:val="000000" w:themeColor="text1"/>
          <w:sz w:val="28"/>
          <w:szCs w:val="28"/>
        </w:rPr>
        <w:t xml:space="preserve"> </w:t>
      </w:r>
    </w:p>
    <w:p w14:paraId="48DB0070" w14:textId="4BB5DC66" w:rsidR="00395768" w:rsidRDefault="00E46A4F">
      <w:pPr>
        <w:ind w:firstLineChars="200" w:firstLine="562"/>
        <w:rPr>
          <w:rFonts w:ascii="宋体" w:eastAsia="宋体" w:cs="宋体"/>
          <w:color w:val="000000" w:themeColor="text1"/>
          <w:kern w:val="0"/>
          <w:sz w:val="28"/>
          <w:szCs w:val="28"/>
          <w:lang w:bidi="hi-IN"/>
        </w:rPr>
      </w:pPr>
      <w:r w:rsidRPr="00F0602E">
        <w:rPr>
          <w:rFonts w:ascii="宋体" w:eastAsia="宋体" w:cs="宋体" w:hint="eastAsia"/>
          <w:b/>
          <w:color w:val="000000" w:themeColor="text1"/>
          <w:kern w:val="0"/>
          <w:sz w:val="28"/>
          <w:szCs w:val="28"/>
          <w:lang w:bidi="hi-IN"/>
        </w:rPr>
        <w:t>第</w:t>
      </w:r>
      <w:r w:rsidR="003B39A3">
        <w:rPr>
          <w:rFonts w:ascii="宋体" w:eastAsia="宋体" w:cs="宋体" w:hint="eastAsia"/>
          <w:b/>
          <w:color w:val="000000" w:themeColor="text1"/>
          <w:kern w:val="0"/>
          <w:sz w:val="28"/>
          <w:szCs w:val="28"/>
          <w:lang w:bidi="hi-IN"/>
        </w:rPr>
        <w:t>三十</w:t>
      </w:r>
      <w:r w:rsidRPr="00F0602E">
        <w:rPr>
          <w:rFonts w:ascii="宋体" w:eastAsia="宋体" w:cs="宋体" w:hint="eastAsia"/>
          <w:b/>
          <w:color w:val="000000" w:themeColor="text1"/>
          <w:kern w:val="0"/>
          <w:sz w:val="28"/>
          <w:szCs w:val="28"/>
          <w:lang w:bidi="hi-IN"/>
        </w:rPr>
        <w:t>条</w:t>
      </w:r>
      <w:r w:rsidRPr="00F0602E">
        <w:rPr>
          <w:rFonts w:ascii="宋体" w:eastAsia="宋体" w:cs="宋体"/>
          <w:color w:val="000000" w:themeColor="text1"/>
          <w:kern w:val="0"/>
          <w:sz w:val="28"/>
          <w:szCs w:val="28"/>
          <w:lang w:bidi="hi-IN"/>
        </w:rPr>
        <w:t xml:space="preserve"> </w:t>
      </w:r>
      <w:r w:rsidRPr="00F0602E">
        <w:rPr>
          <w:rFonts w:ascii="宋体" w:eastAsia="宋体" w:cs="宋体" w:hint="eastAsia"/>
          <w:color w:val="000000" w:themeColor="text1"/>
          <w:kern w:val="0"/>
          <w:sz w:val="28"/>
          <w:szCs w:val="28"/>
          <w:lang w:bidi="hi-IN"/>
        </w:rPr>
        <w:t>本细则自20</w:t>
      </w:r>
      <w:r w:rsidR="003B39A3">
        <w:rPr>
          <w:rFonts w:ascii="宋体" w:eastAsia="宋体" w:cs="宋体"/>
          <w:color w:val="000000" w:themeColor="text1"/>
          <w:kern w:val="0"/>
          <w:sz w:val="28"/>
          <w:szCs w:val="28"/>
          <w:lang w:bidi="hi-IN"/>
        </w:rPr>
        <w:t>22</w:t>
      </w:r>
      <w:r w:rsidRPr="00F0602E">
        <w:rPr>
          <w:rFonts w:ascii="宋体" w:eastAsia="宋体" w:cs="宋体" w:hint="eastAsia"/>
          <w:color w:val="000000" w:themeColor="text1"/>
          <w:kern w:val="0"/>
          <w:sz w:val="28"/>
          <w:szCs w:val="28"/>
          <w:lang w:bidi="hi-IN"/>
        </w:rPr>
        <w:t>年</w:t>
      </w:r>
      <w:r w:rsidR="003B39A3">
        <w:rPr>
          <w:rFonts w:ascii="宋体" w:eastAsia="宋体" w:cs="宋体"/>
          <w:color w:val="000000" w:themeColor="text1"/>
          <w:kern w:val="0"/>
          <w:sz w:val="28"/>
          <w:szCs w:val="28"/>
          <w:lang w:bidi="hi-IN"/>
        </w:rPr>
        <w:t>6</w:t>
      </w:r>
      <w:r w:rsidRPr="00F0602E">
        <w:rPr>
          <w:rFonts w:ascii="宋体" w:eastAsia="宋体" w:cs="宋体" w:hint="eastAsia"/>
          <w:color w:val="000000" w:themeColor="text1"/>
          <w:kern w:val="0"/>
          <w:sz w:val="28"/>
          <w:szCs w:val="28"/>
          <w:lang w:bidi="hi-IN"/>
        </w:rPr>
        <w:t>月起试行。</w:t>
      </w:r>
    </w:p>
    <w:p w14:paraId="14ACB02B" w14:textId="77777777" w:rsidR="00395768" w:rsidRDefault="00395768">
      <w:pPr>
        <w:spacing w:line="276" w:lineRule="auto"/>
        <w:rPr>
          <w:rFonts w:asciiTheme="minorEastAsia" w:hAnsiTheme="minorEastAsia"/>
          <w:sz w:val="24"/>
          <w:szCs w:val="24"/>
        </w:rPr>
      </w:pPr>
    </w:p>
    <w:sectPr w:rsidR="00395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3E"/>
    <w:rsid w:val="00004DFF"/>
    <w:rsid w:val="00007603"/>
    <w:rsid w:val="000111A5"/>
    <w:rsid w:val="00013D75"/>
    <w:rsid w:val="00020A6C"/>
    <w:rsid w:val="00021E4F"/>
    <w:rsid w:val="00030A20"/>
    <w:rsid w:val="00033617"/>
    <w:rsid w:val="00034520"/>
    <w:rsid w:val="00041D53"/>
    <w:rsid w:val="00043AB4"/>
    <w:rsid w:val="00047605"/>
    <w:rsid w:val="00054C4F"/>
    <w:rsid w:val="00063C07"/>
    <w:rsid w:val="000647A9"/>
    <w:rsid w:val="00065232"/>
    <w:rsid w:val="000863A0"/>
    <w:rsid w:val="000A7C8B"/>
    <w:rsid w:val="000B156A"/>
    <w:rsid w:val="000B4020"/>
    <w:rsid w:val="000C5542"/>
    <w:rsid w:val="000D7D90"/>
    <w:rsid w:val="000E59C7"/>
    <w:rsid w:val="00103226"/>
    <w:rsid w:val="001052BE"/>
    <w:rsid w:val="00112B49"/>
    <w:rsid w:val="001142E2"/>
    <w:rsid w:val="00115841"/>
    <w:rsid w:val="00143DD8"/>
    <w:rsid w:val="00145D63"/>
    <w:rsid w:val="00157353"/>
    <w:rsid w:val="00161DFF"/>
    <w:rsid w:val="00163B42"/>
    <w:rsid w:val="00175398"/>
    <w:rsid w:val="00180AFA"/>
    <w:rsid w:val="00190BEF"/>
    <w:rsid w:val="001933B3"/>
    <w:rsid w:val="00195C4A"/>
    <w:rsid w:val="001B1151"/>
    <w:rsid w:val="001B1BA4"/>
    <w:rsid w:val="001C0250"/>
    <w:rsid w:val="001C31E5"/>
    <w:rsid w:val="001D76EF"/>
    <w:rsid w:val="001E16FD"/>
    <w:rsid w:val="001E38BF"/>
    <w:rsid w:val="001F5D58"/>
    <w:rsid w:val="002014C9"/>
    <w:rsid w:val="00210A58"/>
    <w:rsid w:val="00220625"/>
    <w:rsid w:val="0023324E"/>
    <w:rsid w:val="00237DA3"/>
    <w:rsid w:val="00241B01"/>
    <w:rsid w:val="00244956"/>
    <w:rsid w:val="00250A83"/>
    <w:rsid w:val="00267BEE"/>
    <w:rsid w:val="00274B3E"/>
    <w:rsid w:val="00277906"/>
    <w:rsid w:val="00277946"/>
    <w:rsid w:val="002831A4"/>
    <w:rsid w:val="0029287E"/>
    <w:rsid w:val="00292CE5"/>
    <w:rsid w:val="002A17B6"/>
    <w:rsid w:val="002A46F2"/>
    <w:rsid w:val="002A62F2"/>
    <w:rsid w:val="002B3AC8"/>
    <w:rsid w:val="002B3E7D"/>
    <w:rsid w:val="002C05E3"/>
    <w:rsid w:val="002C0C2B"/>
    <w:rsid w:val="002C5E21"/>
    <w:rsid w:val="002D1118"/>
    <w:rsid w:val="002D2BC4"/>
    <w:rsid w:val="002D45B3"/>
    <w:rsid w:val="002E0CBC"/>
    <w:rsid w:val="002E14BE"/>
    <w:rsid w:val="002F4FE4"/>
    <w:rsid w:val="002F677F"/>
    <w:rsid w:val="00303FBF"/>
    <w:rsid w:val="0032062E"/>
    <w:rsid w:val="00345803"/>
    <w:rsid w:val="00350112"/>
    <w:rsid w:val="00354767"/>
    <w:rsid w:val="00361A5E"/>
    <w:rsid w:val="00363E4A"/>
    <w:rsid w:val="00365563"/>
    <w:rsid w:val="00367D1A"/>
    <w:rsid w:val="003707BD"/>
    <w:rsid w:val="00376BCE"/>
    <w:rsid w:val="00380719"/>
    <w:rsid w:val="00383245"/>
    <w:rsid w:val="00386933"/>
    <w:rsid w:val="00395768"/>
    <w:rsid w:val="003962FD"/>
    <w:rsid w:val="003B39A3"/>
    <w:rsid w:val="003B4797"/>
    <w:rsid w:val="003D2137"/>
    <w:rsid w:val="003D6E0F"/>
    <w:rsid w:val="003E2CE9"/>
    <w:rsid w:val="003E5145"/>
    <w:rsid w:val="0040432B"/>
    <w:rsid w:val="0040587C"/>
    <w:rsid w:val="00453AE9"/>
    <w:rsid w:val="00480544"/>
    <w:rsid w:val="004846EF"/>
    <w:rsid w:val="00491BF6"/>
    <w:rsid w:val="004A7EEC"/>
    <w:rsid w:val="004B44BF"/>
    <w:rsid w:val="004C0C3F"/>
    <w:rsid w:val="004C5F9B"/>
    <w:rsid w:val="004C78F1"/>
    <w:rsid w:val="004D569E"/>
    <w:rsid w:val="004D5C7E"/>
    <w:rsid w:val="004D5E43"/>
    <w:rsid w:val="004D7AA9"/>
    <w:rsid w:val="004E35EA"/>
    <w:rsid w:val="004E7D86"/>
    <w:rsid w:val="004F2A49"/>
    <w:rsid w:val="00514F48"/>
    <w:rsid w:val="0051742B"/>
    <w:rsid w:val="00534DFF"/>
    <w:rsid w:val="00547F3F"/>
    <w:rsid w:val="00560F5A"/>
    <w:rsid w:val="005621B6"/>
    <w:rsid w:val="00566675"/>
    <w:rsid w:val="00593437"/>
    <w:rsid w:val="005A291D"/>
    <w:rsid w:val="005A4EB4"/>
    <w:rsid w:val="005B5EA2"/>
    <w:rsid w:val="005B6080"/>
    <w:rsid w:val="005D38ED"/>
    <w:rsid w:val="005E0A5D"/>
    <w:rsid w:val="00603F10"/>
    <w:rsid w:val="00607288"/>
    <w:rsid w:val="00610B45"/>
    <w:rsid w:val="0062136E"/>
    <w:rsid w:val="00626C7A"/>
    <w:rsid w:val="006328EA"/>
    <w:rsid w:val="006335FE"/>
    <w:rsid w:val="0065166A"/>
    <w:rsid w:val="00662FE4"/>
    <w:rsid w:val="006734F3"/>
    <w:rsid w:val="00674977"/>
    <w:rsid w:val="006955C6"/>
    <w:rsid w:val="006A4B7F"/>
    <w:rsid w:val="006A6B5F"/>
    <w:rsid w:val="006A7D23"/>
    <w:rsid w:val="006B0BB7"/>
    <w:rsid w:val="006B1E24"/>
    <w:rsid w:val="006E4B58"/>
    <w:rsid w:val="006E4FBC"/>
    <w:rsid w:val="006F1285"/>
    <w:rsid w:val="006F4529"/>
    <w:rsid w:val="006F5657"/>
    <w:rsid w:val="0070497E"/>
    <w:rsid w:val="00705264"/>
    <w:rsid w:val="00707D76"/>
    <w:rsid w:val="00713732"/>
    <w:rsid w:val="007170CC"/>
    <w:rsid w:val="00717A2F"/>
    <w:rsid w:val="007262AE"/>
    <w:rsid w:val="007263DC"/>
    <w:rsid w:val="00731431"/>
    <w:rsid w:val="00772749"/>
    <w:rsid w:val="00776DF8"/>
    <w:rsid w:val="0078129A"/>
    <w:rsid w:val="0079192C"/>
    <w:rsid w:val="00792B31"/>
    <w:rsid w:val="00793A2D"/>
    <w:rsid w:val="00796483"/>
    <w:rsid w:val="007A33FB"/>
    <w:rsid w:val="007C0A93"/>
    <w:rsid w:val="007E4B9F"/>
    <w:rsid w:val="007E7F92"/>
    <w:rsid w:val="00810E58"/>
    <w:rsid w:val="00815C61"/>
    <w:rsid w:val="008208AC"/>
    <w:rsid w:val="0084330F"/>
    <w:rsid w:val="00850389"/>
    <w:rsid w:val="00870813"/>
    <w:rsid w:val="00872D5D"/>
    <w:rsid w:val="008962BB"/>
    <w:rsid w:val="008A18BE"/>
    <w:rsid w:val="008A2C4C"/>
    <w:rsid w:val="008B0C60"/>
    <w:rsid w:val="008B4E8B"/>
    <w:rsid w:val="008D520E"/>
    <w:rsid w:val="008D539C"/>
    <w:rsid w:val="008E4942"/>
    <w:rsid w:val="008F7451"/>
    <w:rsid w:val="00905F00"/>
    <w:rsid w:val="00921F93"/>
    <w:rsid w:val="00931E79"/>
    <w:rsid w:val="00942B2C"/>
    <w:rsid w:val="00942DD8"/>
    <w:rsid w:val="009437C8"/>
    <w:rsid w:val="0096736E"/>
    <w:rsid w:val="00967388"/>
    <w:rsid w:val="00974957"/>
    <w:rsid w:val="00985013"/>
    <w:rsid w:val="00986EAF"/>
    <w:rsid w:val="00993369"/>
    <w:rsid w:val="00994F3F"/>
    <w:rsid w:val="009A09E5"/>
    <w:rsid w:val="009E2CC0"/>
    <w:rsid w:val="00A15358"/>
    <w:rsid w:val="00A17C8F"/>
    <w:rsid w:val="00A264CA"/>
    <w:rsid w:val="00A4365E"/>
    <w:rsid w:val="00A44686"/>
    <w:rsid w:val="00A534E5"/>
    <w:rsid w:val="00A74571"/>
    <w:rsid w:val="00A86F9B"/>
    <w:rsid w:val="00A91207"/>
    <w:rsid w:val="00A9637F"/>
    <w:rsid w:val="00AA0E81"/>
    <w:rsid w:val="00AB281D"/>
    <w:rsid w:val="00AB309C"/>
    <w:rsid w:val="00AB7A3A"/>
    <w:rsid w:val="00AD2CE8"/>
    <w:rsid w:val="00B01DB6"/>
    <w:rsid w:val="00B22F74"/>
    <w:rsid w:val="00B33F4E"/>
    <w:rsid w:val="00B36E84"/>
    <w:rsid w:val="00B52293"/>
    <w:rsid w:val="00B60DB2"/>
    <w:rsid w:val="00B64A65"/>
    <w:rsid w:val="00B74FAE"/>
    <w:rsid w:val="00B7566D"/>
    <w:rsid w:val="00B772C0"/>
    <w:rsid w:val="00B863D0"/>
    <w:rsid w:val="00BB21CD"/>
    <w:rsid w:val="00BB7B00"/>
    <w:rsid w:val="00BC2384"/>
    <w:rsid w:val="00BD146D"/>
    <w:rsid w:val="00BD5664"/>
    <w:rsid w:val="00BD68D5"/>
    <w:rsid w:val="00BE0E3E"/>
    <w:rsid w:val="00C103A1"/>
    <w:rsid w:val="00C216B8"/>
    <w:rsid w:val="00C2464A"/>
    <w:rsid w:val="00C40D03"/>
    <w:rsid w:val="00C54A77"/>
    <w:rsid w:val="00C67008"/>
    <w:rsid w:val="00C73839"/>
    <w:rsid w:val="00C73A42"/>
    <w:rsid w:val="00C767F2"/>
    <w:rsid w:val="00C82B36"/>
    <w:rsid w:val="00C91151"/>
    <w:rsid w:val="00C96A4D"/>
    <w:rsid w:val="00CA381B"/>
    <w:rsid w:val="00CB714E"/>
    <w:rsid w:val="00CC1385"/>
    <w:rsid w:val="00CD0886"/>
    <w:rsid w:val="00CD6A58"/>
    <w:rsid w:val="00CD7BF1"/>
    <w:rsid w:val="00D022D7"/>
    <w:rsid w:val="00D26BC9"/>
    <w:rsid w:val="00D33204"/>
    <w:rsid w:val="00D418CB"/>
    <w:rsid w:val="00D4466C"/>
    <w:rsid w:val="00D67C09"/>
    <w:rsid w:val="00D75FF0"/>
    <w:rsid w:val="00D9232A"/>
    <w:rsid w:val="00D934F3"/>
    <w:rsid w:val="00D93E96"/>
    <w:rsid w:val="00DA2695"/>
    <w:rsid w:val="00DA63BB"/>
    <w:rsid w:val="00DB4D2F"/>
    <w:rsid w:val="00DC129F"/>
    <w:rsid w:val="00DD66B7"/>
    <w:rsid w:val="00DE49FF"/>
    <w:rsid w:val="00DF4996"/>
    <w:rsid w:val="00DF4C51"/>
    <w:rsid w:val="00DF7189"/>
    <w:rsid w:val="00E064BF"/>
    <w:rsid w:val="00E17EF7"/>
    <w:rsid w:val="00E24C54"/>
    <w:rsid w:val="00E26C0F"/>
    <w:rsid w:val="00E31573"/>
    <w:rsid w:val="00E34B54"/>
    <w:rsid w:val="00E36DF4"/>
    <w:rsid w:val="00E46A4F"/>
    <w:rsid w:val="00E54BB6"/>
    <w:rsid w:val="00E55424"/>
    <w:rsid w:val="00E6159C"/>
    <w:rsid w:val="00E70D8A"/>
    <w:rsid w:val="00E80B2A"/>
    <w:rsid w:val="00E823AB"/>
    <w:rsid w:val="00E92517"/>
    <w:rsid w:val="00EB0F92"/>
    <w:rsid w:val="00EC26B8"/>
    <w:rsid w:val="00EC6C3A"/>
    <w:rsid w:val="00ED0846"/>
    <w:rsid w:val="00EE5125"/>
    <w:rsid w:val="00EF4116"/>
    <w:rsid w:val="00F0602E"/>
    <w:rsid w:val="00F16CEA"/>
    <w:rsid w:val="00F17E55"/>
    <w:rsid w:val="00F304B9"/>
    <w:rsid w:val="00F3299F"/>
    <w:rsid w:val="00F45A13"/>
    <w:rsid w:val="00F559E5"/>
    <w:rsid w:val="00F629E8"/>
    <w:rsid w:val="00F67736"/>
    <w:rsid w:val="00F72F8D"/>
    <w:rsid w:val="00F81D6D"/>
    <w:rsid w:val="00F86C85"/>
    <w:rsid w:val="00F907FB"/>
    <w:rsid w:val="00FB030C"/>
    <w:rsid w:val="00FD6614"/>
    <w:rsid w:val="00FE29EE"/>
    <w:rsid w:val="00FF7C85"/>
    <w:rsid w:val="05BC324E"/>
    <w:rsid w:val="0B721FAF"/>
    <w:rsid w:val="10D7019A"/>
    <w:rsid w:val="13E076AE"/>
    <w:rsid w:val="184A23B2"/>
    <w:rsid w:val="1C716818"/>
    <w:rsid w:val="1E07308C"/>
    <w:rsid w:val="211822C9"/>
    <w:rsid w:val="24857D85"/>
    <w:rsid w:val="2B0E3E59"/>
    <w:rsid w:val="2BB77EF7"/>
    <w:rsid w:val="2CED3E07"/>
    <w:rsid w:val="2E1E44EB"/>
    <w:rsid w:val="32C04230"/>
    <w:rsid w:val="36AD61EB"/>
    <w:rsid w:val="36BB201D"/>
    <w:rsid w:val="38155C14"/>
    <w:rsid w:val="3F902290"/>
    <w:rsid w:val="45BC6C3D"/>
    <w:rsid w:val="45FC2383"/>
    <w:rsid w:val="4BDF67AF"/>
    <w:rsid w:val="4E533A81"/>
    <w:rsid w:val="573D2F77"/>
    <w:rsid w:val="59BA1C5E"/>
    <w:rsid w:val="59C456AA"/>
    <w:rsid w:val="5CD23EAA"/>
    <w:rsid w:val="5D910265"/>
    <w:rsid w:val="5EB575FD"/>
    <w:rsid w:val="61626337"/>
    <w:rsid w:val="63136FEF"/>
    <w:rsid w:val="63B52B1C"/>
    <w:rsid w:val="65536A21"/>
    <w:rsid w:val="67140593"/>
    <w:rsid w:val="6E574DEA"/>
    <w:rsid w:val="76627812"/>
    <w:rsid w:val="79916136"/>
    <w:rsid w:val="7EC1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EFED"/>
  <w15:docId w15:val="{4B21FCEB-B612-490B-823C-C22A3AD7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bCs/>
    </w:r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lang w:bidi="hi-IN"/>
    </w:rPr>
  </w:style>
  <w:style w:type="character" w:customStyle="1" w:styleId="10">
    <w:name w:val="标题 1 字符"/>
    <w:basedOn w:val="a0"/>
    <w:link w:val="1"/>
    <w:uiPriority w:val="9"/>
    <w:qFormat/>
    <w:rPr>
      <w:b/>
      <w:bCs/>
      <w:kern w:val="44"/>
      <w:sz w:val="28"/>
      <w:szCs w:val="44"/>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4444">
      <w:bodyDiv w:val="1"/>
      <w:marLeft w:val="0"/>
      <w:marRight w:val="0"/>
      <w:marTop w:val="0"/>
      <w:marBottom w:val="0"/>
      <w:divBdr>
        <w:top w:val="none" w:sz="0" w:space="0" w:color="auto"/>
        <w:left w:val="none" w:sz="0" w:space="0" w:color="auto"/>
        <w:bottom w:val="none" w:sz="0" w:space="0" w:color="auto"/>
        <w:right w:val="none" w:sz="0" w:space="0" w:color="auto"/>
      </w:divBdr>
      <w:divsChild>
        <w:div w:id="1176577335">
          <w:marLeft w:val="0"/>
          <w:marRight w:val="0"/>
          <w:marTop w:val="0"/>
          <w:marBottom w:val="0"/>
          <w:divBdr>
            <w:top w:val="none" w:sz="0" w:space="0" w:color="auto"/>
            <w:left w:val="none" w:sz="0" w:space="0" w:color="auto"/>
            <w:bottom w:val="none" w:sz="0" w:space="0" w:color="auto"/>
            <w:right w:val="none" w:sz="0" w:space="0" w:color="auto"/>
          </w:divBdr>
          <w:divsChild>
            <w:div w:id="1993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dc:creator>
  <cp:lastModifiedBy>袁王珏</cp:lastModifiedBy>
  <cp:revision>53</cp:revision>
  <cp:lastPrinted>2019-12-11T03:12:00Z</cp:lastPrinted>
  <dcterms:created xsi:type="dcterms:W3CDTF">2019-11-29T05:05:00Z</dcterms:created>
  <dcterms:modified xsi:type="dcterms:W3CDTF">2022-06-22T03:38:00Z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